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FAABD" w14:textId="77777777" w:rsidR="009D5318" w:rsidRDefault="009D5318" w:rsidP="009D5318">
      <w:pPr>
        <w:spacing w:line="360" w:lineRule="auto"/>
        <w:jc w:val="center"/>
        <w:rPr>
          <w:rFonts w:ascii="Palatino Linotype" w:hAnsi="Palatino Linotype"/>
          <w:b/>
        </w:rPr>
      </w:pPr>
    </w:p>
    <w:p w14:paraId="01F0C73A" w14:textId="0475CEBC" w:rsidR="005D6D50" w:rsidRDefault="000D5A1D" w:rsidP="009D5318">
      <w:pPr>
        <w:spacing w:line="360" w:lineRule="auto"/>
        <w:jc w:val="center"/>
        <w:rPr>
          <w:rFonts w:ascii="Palatino Linotype" w:hAnsi="Palatino Linotype"/>
          <w:b/>
        </w:rPr>
      </w:pPr>
      <w:r w:rsidRPr="009D5318">
        <w:rPr>
          <w:rFonts w:ascii="Palatino Linotype" w:hAnsi="Palatino Linotype"/>
          <w:b/>
        </w:rPr>
        <w:t>LÍNEAS ARGUMENTATIVAS.</w:t>
      </w:r>
    </w:p>
    <w:p w14:paraId="3688AD02" w14:textId="77777777" w:rsidR="009D5318" w:rsidRPr="009D5318" w:rsidRDefault="009D5318" w:rsidP="009D5318">
      <w:pPr>
        <w:spacing w:line="360" w:lineRule="auto"/>
        <w:jc w:val="center"/>
        <w:rPr>
          <w:rFonts w:ascii="Palatino Linotype" w:hAnsi="Palatino Linotype"/>
          <w:b/>
        </w:rPr>
      </w:pPr>
    </w:p>
    <w:p w14:paraId="66E3E60A" w14:textId="77777777" w:rsidR="00D55BE7" w:rsidRPr="009D5318" w:rsidRDefault="00D55BE7" w:rsidP="009D5318">
      <w:pPr>
        <w:spacing w:line="360" w:lineRule="auto"/>
        <w:contextualSpacing/>
        <w:jc w:val="both"/>
        <w:rPr>
          <w:rFonts w:ascii="Palatino Linotype" w:eastAsia="Times New Roman" w:hAnsi="Palatino Linotype"/>
        </w:rPr>
      </w:pPr>
      <w:r w:rsidRPr="009D5318">
        <w:rPr>
          <w:rFonts w:ascii="Palatino Linotype" w:eastAsia="Times New Roman" w:hAnsi="Palatino Linotype"/>
          <w:b/>
        </w:rPr>
        <w:t>RESPUESTAS IMPRECISAS O INCOMPLETAS, DEBER DE REPARACIÓN.</w:t>
      </w:r>
      <w:r w:rsidRPr="009D5318">
        <w:rPr>
          <w:rFonts w:ascii="Palatino Linotype" w:eastAsia="Times New Roman" w:hAnsi="Palatino Linotype"/>
        </w:rPr>
        <w:t xml:space="preserve"> Es </w:t>
      </w:r>
      <w:proofErr w:type="gramStart"/>
      <w:r w:rsidRPr="009D5318">
        <w:rPr>
          <w:rFonts w:ascii="Palatino Linotype" w:eastAsia="Times New Roman" w:hAnsi="Palatino Linotype"/>
        </w:rPr>
        <w:t>obligación</w:t>
      </w:r>
      <w:proofErr w:type="gramEnd"/>
      <w:r w:rsidRPr="009D5318">
        <w:rPr>
          <w:rFonts w:ascii="Palatino Linotype" w:eastAsia="Times New Roman" w:hAnsi="Palatino Linotype"/>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FFD0944" w14:textId="4B3C842A" w:rsidR="00D55BE7" w:rsidRPr="009D5318" w:rsidRDefault="009D5318" w:rsidP="009D5318">
      <w:pPr>
        <w:spacing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2336" behindDoc="0" locked="0" layoutInCell="1" allowOverlap="1" wp14:anchorId="6BA718CB" wp14:editId="60044000">
                <wp:simplePos x="0" y="0"/>
                <wp:positionH relativeFrom="margin">
                  <wp:align>right</wp:align>
                </wp:positionH>
                <wp:positionV relativeFrom="paragraph">
                  <wp:posOffset>131445</wp:posOffset>
                </wp:positionV>
                <wp:extent cx="5514975" cy="477202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514975"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F26D"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0.35pt" to="817.3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" strokecolor="#4f81bd [3204]" strokeweight="2pt">
                <v:shadow on="t" color="black" opacity="24903f" origin=",.5" offset="0,.55556mm"/>
                <w10:wrap anchorx="margin"/>
              </v:line>
            </w:pict>
          </mc:Fallback>
        </mc:AlternateContent>
      </w:r>
    </w:p>
    <w:p w14:paraId="7CD2D2B3" w14:textId="77777777" w:rsidR="0006548A" w:rsidRPr="009D5318" w:rsidRDefault="0006548A" w:rsidP="009D5318">
      <w:pPr>
        <w:spacing w:line="360" w:lineRule="auto"/>
        <w:contextualSpacing/>
        <w:jc w:val="both"/>
        <w:rPr>
          <w:rFonts w:ascii="Palatino Linotype" w:hAnsi="Palatino Linotype" w:cs="Arial"/>
        </w:rPr>
      </w:pPr>
    </w:p>
    <w:p w14:paraId="3EEA28D8" w14:textId="77777777" w:rsidR="0006548A" w:rsidRPr="009D5318" w:rsidRDefault="0006548A" w:rsidP="009D5318">
      <w:pPr>
        <w:spacing w:line="360" w:lineRule="auto"/>
        <w:contextualSpacing/>
        <w:jc w:val="both"/>
        <w:rPr>
          <w:rFonts w:ascii="Palatino Linotype" w:hAnsi="Palatino Linotype" w:cs="Arial"/>
        </w:rPr>
      </w:pPr>
    </w:p>
    <w:p w14:paraId="45719CE2" w14:textId="77777777" w:rsidR="00F4635F" w:rsidRPr="009D5318" w:rsidRDefault="00F4635F" w:rsidP="009D5318">
      <w:pPr>
        <w:spacing w:line="360" w:lineRule="auto"/>
        <w:contextualSpacing/>
        <w:jc w:val="both"/>
        <w:rPr>
          <w:rFonts w:ascii="Palatino Linotype" w:hAnsi="Palatino Linotype" w:cs="Arial"/>
        </w:rPr>
      </w:pPr>
    </w:p>
    <w:p w14:paraId="5E9915EB" w14:textId="77777777" w:rsidR="0095468B" w:rsidRPr="009D5318" w:rsidRDefault="0095468B" w:rsidP="009D5318">
      <w:pPr>
        <w:spacing w:line="360" w:lineRule="auto"/>
        <w:jc w:val="both"/>
        <w:rPr>
          <w:rFonts w:ascii="Palatino Linotype" w:eastAsia="Times New Roman" w:hAnsi="Palatino Linotype" w:cs="Times New Roman"/>
          <w:b/>
          <w:u w:val="single"/>
        </w:rPr>
      </w:pPr>
    </w:p>
    <w:p w14:paraId="5FEA62E6"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3DE0FAD4"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7B0378B8"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4F3B25A7"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2B20466B"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0D17AA61" w14:textId="77777777" w:rsidR="005D6D50" w:rsidRPr="009D5318" w:rsidRDefault="005D6D50" w:rsidP="009D5318">
      <w:pPr>
        <w:spacing w:line="360" w:lineRule="auto"/>
        <w:jc w:val="both"/>
        <w:rPr>
          <w:rFonts w:ascii="Palatino Linotype" w:eastAsia="Times New Roman" w:hAnsi="Palatino Linotype" w:cs="Times New Roman"/>
          <w:b/>
          <w:u w:val="single"/>
        </w:rPr>
      </w:pPr>
    </w:p>
    <w:p w14:paraId="5FF00875" w14:textId="77777777" w:rsidR="005D6D50" w:rsidRPr="009D5318" w:rsidRDefault="005D6D50" w:rsidP="009D5318">
      <w:pPr>
        <w:spacing w:line="360" w:lineRule="auto"/>
        <w:jc w:val="both"/>
        <w:rPr>
          <w:rFonts w:ascii="Palatino Linotype" w:eastAsia="Times New Roman" w:hAnsi="Palatino Linotype" w:cs="Times New Roman"/>
          <w:b/>
          <w:u w:val="single"/>
        </w:rPr>
      </w:pPr>
    </w:p>
    <w:p w14:paraId="16814A56" w14:textId="77777777" w:rsidR="005D6D50" w:rsidRPr="009D5318" w:rsidRDefault="005D6D50" w:rsidP="009D5318">
      <w:pPr>
        <w:spacing w:line="360" w:lineRule="auto"/>
        <w:jc w:val="both"/>
        <w:rPr>
          <w:rFonts w:ascii="Palatino Linotype" w:eastAsia="Times New Roman" w:hAnsi="Palatino Linotype" w:cs="Times New Roman"/>
          <w:b/>
          <w:u w:val="single"/>
        </w:rPr>
      </w:pPr>
    </w:p>
    <w:p w14:paraId="103A4D0B"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3832EC63" w14:textId="77777777" w:rsidR="00A569A6" w:rsidRPr="009D5318" w:rsidRDefault="00A569A6" w:rsidP="009D5318">
      <w:pPr>
        <w:spacing w:line="360" w:lineRule="auto"/>
        <w:jc w:val="both"/>
        <w:rPr>
          <w:rFonts w:ascii="Palatino Linotype" w:eastAsia="Times New Roman" w:hAnsi="Palatino Linotype" w:cs="Times New Roman"/>
          <w:b/>
          <w:u w:val="single"/>
        </w:rPr>
      </w:pPr>
    </w:p>
    <w:p w14:paraId="14A37253" w14:textId="77777777" w:rsidR="00A569A6" w:rsidRPr="009D5318" w:rsidRDefault="00A569A6" w:rsidP="009D5318">
      <w:pPr>
        <w:spacing w:line="360" w:lineRule="auto"/>
        <w:jc w:val="both"/>
        <w:rPr>
          <w:rFonts w:ascii="Palatino Linotype" w:eastAsia="Times New Roman" w:hAnsi="Palatino Linotype" w:cs="Times New Roman"/>
          <w:b/>
          <w:u w:val="single"/>
        </w:rPr>
      </w:pPr>
    </w:p>
    <w:p w14:paraId="27AA4E21" w14:textId="77777777" w:rsidR="00D55BE7" w:rsidRPr="009D5318" w:rsidRDefault="00D55BE7" w:rsidP="009D5318">
      <w:pPr>
        <w:spacing w:line="360" w:lineRule="auto"/>
        <w:jc w:val="both"/>
        <w:rPr>
          <w:rFonts w:ascii="Palatino Linotype" w:eastAsia="Times New Roman" w:hAnsi="Palatino Linotype" w:cs="Times New Roman"/>
          <w:b/>
          <w:u w:val="single"/>
        </w:rPr>
      </w:pPr>
    </w:p>
    <w:p w14:paraId="4A2C130E" w14:textId="77777777" w:rsidR="004A2038" w:rsidRPr="009D5318" w:rsidRDefault="004A2038" w:rsidP="009D5318">
      <w:pPr>
        <w:spacing w:line="360" w:lineRule="auto"/>
        <w:rPr>
          <w:rFonts w:ascii="Palatino Linotype" w:eastAsia="Times New Roman" w:hAnsi="Palatino Linotype" w:cs="Times New Roman"/>
          <w:b/>
          <w:u w:val="single"/>
        </w:rPr>
      </w:pPr>
    </w:p>
    <w:p w14:paraId="31137936" w14:textId="302D1D0F" w:rsidR="00BC61B2" w:rsidRPr="009D5318" w:rsidRDefault="00A20B1F" w:rsidP="009D5318">
      <w:pPr>
        <w:spacing w:line="360" w:lineRule="auto"/>
        <w:jc w:val="center"/>
        <w:rPr>
          <w:rFonts w:ascii="Palatino Linotype" w:eastAsia="Times New Roman" w:hAnsi="Palatino Linotype" w:cs="Times New Roman"/>
          <w:b/>
          <w:u w:val="single"/>
        </w:rPr>
      </w:pPr>
      <w:r w:rsidRPr="009D5318">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9D5318" w:rsidRDefault="00DA7E2F" w:rsidP="009D5318">
          <w:pPr>
            <w:pStyle w:val="TtulodeTDC"/>
            <w:spacing w:before="0" w:line="360" w:lineRule="auto"/>
            <w:jc w:val="both"/>
            <w:rPr>
              <w:szCs w:val="24"/>
            </w:rPr>
          </w:pPr>
        </w:p>
        <w:p w14:paraId="21D802C0" w14:textId="77777777" w:rsidR="009D5318" w:rsidRDefault="00DA7E2F">
          <w:pPr>
            <w:pStyle w:val="TDC1"/>
            <w:rPr>
              <w:noProof/>
              <w:sz w:val="22"/>
              <w:szCs w:val="22"/>
              <w:lang w:val="es-MX" w:eastAsia="es-MX"/>
            </w:rPr>
          </w:pPr>
          <w:r w:rsidRPr="009D5318">
            <w:rPr>
              <w:rFonts w:ascii="Palatino Linotype" w:hAnsi="Palatino Linotype"/>
            </w:rPr>
            <w:fldChar w:fldCharType="begin"/>
          </w:r>
          <w:r w:rsidRPr="009D5318">
            <w:rPr>
              <w:rFonts w:ascii="Palatino Linotype" w:hAnsi="Palatino Linotype"/>
            </w:rPr>
            <w:instrText xml:space="preserve"> TOC \o "1-3" \h \z \u </w:instrText>
          </w:r>
          <w:r w:rsidRPr="009D5318">
            <w:rPr>
              <w:rFonts w:ascii="Palatino Linotype" w:hAnsi="Palatino Linotype"/>
            </w:rPr>
            <w:fldChar w:fldCharType="separate"/>
          </w:r>
          <w:hyperlink w:anchor="_Toc534906988" w:history="1">
            <w:r w:rsidR="009D5318" w:rsidRPr="007B7F17">
              <w:rPr>
                <w:rStyle w:val="Hipervnculo"/>
                <w:b/>
                <w:noProof/>
              </w:rPr>
              <w:t>ANTECEDENTES</w:t>
            </w:r>
            <w:r w:rsidR="009D5318">
              <w:rPr>
                <w:noProof/>
                <w:webHidden/>
              </w:rPr>
              <w:tab/>
            </w:r>
            <w:r w:rsidR="009D5318">
              <w:rPr>
                <w:noProof/>
                <w:webHidden/>
              </w:rPr>
              <w:fldChar w:fldCharType="begin"/>
            </w:r>
            <w:r w:rsidR="009D5318">
              <w:rPr>
                <w:noProof/>
                <w:webHidden/>
              </w:rPr>
              <w:instrText xml:space="preserve"> PAGEREF _Toc534906988 \h </w:instrText>
            </w:r>
            <w:r w:rsidR="009D5318">
              <w:rPr>
                <w:noProof/>
                <w:webHidden/>
              </w:rPr>
            </w:r>
            <w:r w:rsidR="009D5318">
              <w:rPr>
                <w:noProof/>
                <w:webHidden/>
              </w:rPr>
              <w:fldChar w:fldCharType="separate"/>
            </w:r>
            <w:r w:rsidR="00E9196E">
              <w:rPr>
                <w:noProof/>
                <w:webHidden/>
              </w:rPr>
              <w:t>3</w:t>
            </w:r>
            <w:r w:rsidR="009D5318">
              <w:rPr>
                <w:noProof/>
                <w:webHidden/>
              </w:rPr>
              <w:fldChar w:fldCharType="end"/>
            </w:r>
          </w:hyperlink>
        </w:p>
        <w:p w14:paraId="76EE4FEC" w14:textId="77777777" w:rsidR="009D5318" w:rsidRDefault="00511EB7">
          <w:pPr>
            <w:pStyle w:val="TDC2"/>
            <w:rPr>
              <w:noProof/>
              <w:sz w:val="22"/>
              <w:szCs w:val="22"/>
              <w:lang w:val="es-MX" w:eastAsia="es-MX"/>
            </w:rPr>
          </w:pPr>
          <w:hyperlink w:anchor="_Toc534906989" w:history="1">
            <w:r w:rsidR="009D5318" w:rsidRPr="007B7F17">
              <w:rPr>
                <w:rStyle w:val="Hipervnculo"/>
                <w:rFonts w:ascii="Palatino Linotype" w:hAnsi="Palatino Linotype"/>
                <w:b/>
                <w:noProof/>
                <w:lang w:val="es-ES"/>
              </w:rPr>
              <w:t>Recurso de Revisión</w:t>
            </w:r>
            <w:r w:rsidR="009D5318">
              <w:rPr>
                <w:noProof/>
                <w:webHidden/>
              </w:rPr>
              <w:tab/>
            </w:r>
            <w:r w:rsidR="009D5318">
              <w:rPr>
                <w:noProof/>
                <w:webHidden/>
              </w:rPr>
              <w:fldChar w:fldCharType="begin"/>
            </w:r>
            <w:r w:rsidR="009D5318">
              <w:rPr>
                <w:noProof/>
                <w:webHidden/>
              </w:rPr>
              <w:instrText xml:space="preserve"> PAGEREF _Toc534906989 \h </w:instrText>
            </w:r>
            <w:r w:rsidR="009D5318">
              <w:rPr>
                <w:noProof/>
                <w:webHidden/>
              </w:rPr>
            </w:r>
            <w:r w:rsidR="009D5318">
              <w:rPr>
                <w:noProof/>
                <w:webHidden/>
              </w:rPr>
              <w:fldChar w:fldCharType="separate"/>
            </w:r>
            <w:r w:rsidR="00E9196E">
              <w:rPr>
                <w:noProof/>
                <w:webHidden/>
              </w:rPr>
              <w:t>8</w:t>
            </w:r>
            <w:r w:rsidR="009D5318">
              <w:rPr>
                <w:noProof/>
                <w:webHidden/>
              </w:rPr>
              <w:fldChar w:fldCharType="end"/>
            </w:r>
          </w:hyperlink>
        </w:p>
        <w:p w14:paraId="45366312" w14:textId="77777777" w:rsidR="009D5318" w:rsidRDefault="00511EB7">
          <w:pPr>
            <w:pStyle w:val="TDC1"/>
            <w:rPr>
              <w:noProof/>
              <w:sz w:val="22"/>
              <w:szCs w:val="22"/>
              <w:lang w:val="es-MX" w:eastAsia="es-MX"/>
            </w:rPr>
          </w:pPr>
          <w:hyperlink w:anchor="_Toc534906994" w:history="1">
            <w:r w:rsidR="009D5318" w:rsidRPr="007B7F17">
              <w:rPr>
                <w:rStyle w:val="Hipervnculo"/>
                <w:b/>
                <w:noProof/>
              </w:rPr>
              <w:t>CONSIDERANDO</w:t>
            </w:r>
            <w:r w:rsidR="009D5318">
              <w:rPr>
                <w:noProof/>
                <w:webHidden/>
              </w:rPr>
              <w:tab/>
            </w:r>
            <w:r w:rsidR="009D5318">
              <w:rPr>
                <w:noProof/>
                <w:webHidden/>
              </w:rPr>
              <w:fldChar w:fldCharType="begin"/>
            </w:r>
            <w:r w:rsidR="009D5318">
              <w:rPr>
                <w:noProof/>
                <w:webHidden/>
              </w:rPr>
              <w:instrText xml:space="preserve"> PAGEREF _Toc534906994 \h </w:instrText>
            </w:r>
            <w:r w:rsidR="009D5318">
              <w:rPr>
                <w:noProof/>
                <w:webHidden/>
              </w:rPr>
            </w:r>
            <w:r w:rsidR="009D5318">
              <w:rPr>
                <w:noProof/>
                <w:webHidden/>
              </w:rPr>
              <w:fldChar w:fldCharType="separate"/>
            </w:r>
            <w:r w:rsidR="00E9196E">
              <w:rPr>
                <w:noProof/>
                <w:webHidden/>
              </w:rPr>
              <w:t>15</w:t>
            </w:r>
            <w:r w:rsidR="009D5318">
              <w:rPr>
                <w:noProof/>
                <w:webHidden/>
              </w:rPr>
              <w:fldChar w:fldCharType="end"/>
            </w:r>
          </w:hyperlink>
        </w:p>
        <w:p w14:paraId="52837B6F" w14:textId="77777777" w:rsidR="009D5318" w:rsidRDefault="00511EB7">
          <w:pPr>
            <w:pStyle w:val="TDC2"/>
            <w:rPr>
              <w:noProof/>
              <w:sz w:val="22"/>
              <w:szCs w:val="22"/>
              <w:lang w:val="es-MX" w:eastAsia="es-MX"/>
            </w:rPr>
          </w:pPr>
          <w:hyperlink w:anchor="_Toc534906995" w:history="1">
            <w:r w:rsidR="009D5318" w:rsidRPr="007B7F17">
              <w:rPr>
                <w:rStyle w:val="Hipervnculo"/>
                <w:rFonts w:ascii="Palatino Linotype" w:hAnsi="Palatino Linotype"/>
                <w:b/>
                <w:noProof/>
              </w:rPr>
              <w:t>PRIMERO. De la competencia</w:t>
            </w:r>
            <w:r w:rsidR="009D5318">
              <w:rPr>
                <w:noProof/>
                <w:webHidden/>
              </w:rPr>
              <w:tab/>
            </w:r>
            <w:r w:rsidR="009D5318">
              <w:rPr>
                <w:noProof/>
                <w:webHidden/>
              </w:rPr>
              <w:fldChar w:fldCharType="begin"/>
            </w:r>
            <w:r w:rsidR="009D5318">
              <w:rPr>
                <w:noProof/>
                <w:webHidden/>
              </w:rPr>
              <w:instrText xml:space="preserve"> PAGEREF _Toc534906995 \h </w:instrText>
            </w:r>
            <w:r w:rsidR="009D5318">
              <w:rPr>
                <w:noProof/>
                <w:webHidden/>
              </w:rPr>
            </w:r>
            <w:r w:rsidR="009D5318">
              <w:rPr>
                <w:noProof/>
                <w:webHidden/>
              </w:rPr>
              <w:fldChar w:fldCharType="separate"/>
            </w:r>
            <w:r w:rsidR="00E9196E">
              <w:rPr>
                <w:noProof/>
                <w:webHidden/>
              </w:rPr>
              <w:t>15</w:t>
            </w:r>
            <w:r w:rsidR="009D5318">
              <w:rPr>
                <w:noProof/>
                <w:webHidden/>
              </w:rPr>
              <w:fldChar w:fldCharType="end"/>
            </w:r>
          </w:hyperlink>
        </w:p>
        <w:p w14:paraId="19233F9F" w14:textId="77777777" w:rsidR="009D5318" w:rsidRDefault="00511EB7">
          <w:pPr>
            <w:pStyle w:val="TDC2"/>
            <w:rPr>
              <w:noProof/>
              <w:sz w:val="22"/>
              <w:szCs w:val="22"/>
              <w:lang w:val="es-MX" w:eastAsia="es-MX"/>
            </w:rPr>
          </w:pPr>
          <w:hyperlink w:anchor="_Toc534906996" w:history="1">
            <w:r w:rsidR="009D5318" w:rsidRPr="007B7F17">
              <w:rPr>
                <w:rStyle w:val="Hipervnculo"/>
                <w:rFonts w:ascii="Palatino Linotype" w:hAnsi="Palatino Linotype"/>
                <w:b/>
                <w:noProof/>
              </w:rPr>
              <w:t>SEGUNDO. De la oportunidad y procedencia.</w:t>
            </w:r>
            <w:r w:rsidR="009D5318">
              <w:rPr>
                <w:noProof/>
                <w:webHidden/>
              </w:rPr>
              <w:tab/>
            </w:r>
            <w:r w:rsidR="009D5318">
              <w:rPr>
                <w:noProof/>
                <w:webHidden/>
              </w:rPr>
              <w:fldChar w:fldCharType="begin"/>
            </w:r>
            <w:r w:rsidR="009D5318">
              <w:rPr>
                <w:noProof/>
                <w:webHidden/>
              </w:rPr>
              <w:instrText xml:space="preserve"> PAGEREF _Toc534906996 \h </w:instrText>
            </w:r>
            <w:r w:rsidR="009D5318">
              <w:rPr>
                <w:noProof/>
                <w:webHidden/>
              </w:rPr>
            </w:r>
            <w:r w:rsidR="009D5318">
              <w:rPr>
                <w:noProof/>
                <w:webHidden/>
              </w:rPr>
              <w:fldChar w:fldCharType="separate"/>
            </w:r>
            <w:r w:rsidR="00E9196E">
              <w:rPr>
                <w:noProof/>
                <w:webHidden/>
              </w:rPr>
              <w:t>15</w:t>
            </w:r>
            <w:r w:rsidR="009D5318">
              <w:rPr>
                <w:noProof/>
                <w:webHidden/>
              </w:rPr>
              <w:fldChar w:fldCharType="end"/>
            </w:r>
          </w:hyperlink>
        </w:p>
        <w:p w14:paraId="784C789F" w14:textId="77777777" w:rsidR="009D5318" w:rsidRDefault="00511EB7">
          <w:pPr>
            <w:pStyle w:val="TDC1"/>
            <w:rPr>
              <w:noProof/>
              <w:sz w:val="22"/>
              <w:szCs w:val="22"/>
              <w:lang w:val="es-MX" w:eastAsia="es-MX"/>
            </w:rPr>
          </w:pPr>
          <w:hyperlink w:anchor="_Toc534906997" w:history="1">
            <w:r w:rsidR="009D5318" w:rsidRPr="007B7F17">
              <w:rPr>
                <w:rStyle w:val="Hipervnculo"/>
                <w:b/>
                <w:noProof/>
              </w:rPr>
              <w:t xml:space="preserve">TERCERO. Del planteamiento de la </w:t>
            </w:r>
            <w:r w:rsidR="009D5318" w:rsidRPr="007B7F17">
              <w:rPr>
                <w:rStyle w:val="Hipervnculo"/>
                <w:b/>
                <w:i/>
                <w:noProof/>
              </w:rPr>
              <w:t>Litis.</w:t>
            </w:r>
            <w:r w:rsidR="009D5318">
              <w:rPr>
                <w:noProof/>
                <w:webHidden/>
              </w:rPr>
              <w:tab/>
            </w:r>
            <w:r w:rsidR="009D5318">
              <w:rPr>
                <w:noProof/>
                <w:webHidden/>
              </w:rPr>
              <w:fldChar w:fldCharType="begin"/>
            </w:r>
            <w:r w:rsidR="009D5318">
              <w:rPr>
                <w:noProof/>
                <w:webHidden/>
              </w:rPr>
              <w:instrText xml:space="preserve"> PAGEREF _Toc534906997 \h </w:instrText>
            </w:r>
            <w:r w:rsidR="009D5318">
              <w:rPr>
                <w:noProof/>
                <w:webHidden/>
              </w:rPr>
            </w:r>
            <w:r w:rsidR="009D5318">
              <w:rPr>
                <w:noProof/>
                <w:webHidden/>
              </w:rPr>
              <w:fldChar w:fldCharType="separate"/>
            </w:r>
            <w:r w:rsidR="00E9196E">
              <w:rPr>
                <w:noProof/>
                <w:webHidden/>
              </w:rPr>
              <w:t>18</w:t>
            </w:r>
            <w:r w:rsidR="009D5318">
              <w:rPr>
                <w:noProof/>
                <w:webHidden/>
              </w:rPr>
              <w:fldChar w:fldCharType="end"/>
            </w:r>
          </w:hyperlink>
        </w:p>
        <w:p w14:paraId="28BC5F01" w14:textId="77777777" w:rsidR="009D5318" w:rsidRDefault="00511EB7">
          <w:pPr>
            <w:pStyle w:val="TDC1"/>
            <w:rPr>
              <w:noProof/>
              <w:sz w:val="22"/>
              <w:szCs w:val="22"/>
              <w:lang w:val="es-MX" w:eastAsia="es-MX"/>
            </w:rPr>
          </w:pPr>
          <w:hyperlink w:anchor="_Toc534906998" w:history="1">
            <w:r w:rsidR="009D5318" w:rsidRPr="007B7F17">
              <w:rPr>
                <w:rStyle w:val="Hipervnculo"/>
                <w:rFonts w:ascii="Palatino Linotype" w:eastAsiaTheme="majorEastAsia" w:hAnsi="Palatino Linotype" w:cstheme="majorBidi"/>
                <w:b/>
                <w:noProof/>
                <w:lang w:val="es-MX" w:eastAsia="en-US"/>
              </w:rPr>
              <w:t>CUARTO. Del estudio y resolución del asunto.</w:t>
            </w:r>
            <w:r w:rsidR="009D5318">
              <w:rPr>
                <w:noProof/>
                <w:webHidden/>
              </w:rPr>
              <w:tab/>
            </w:r>
            <w:r w:rsidR="009D5318">
              <w:rPr>
                <w:noProof/>
                <w:webHidden/>
              </w:rPr>
              <w:fldChar w:fldCharType="begin"/>
            </w:r>
            <w:r w:rsidR="009D5318">
              <w:rPr>
                <w:noProof/>
                <w:webHidden/>
              </w:rPr>
              <w:instrText xml:space="preserve"> PAGEREF _Toc534906998 \h </w:instrText>
            </w:r>
            <w:r w:rsidR="009D5318">
              <w:rPr>
                <w:noProof/>
                <w:webHidden/>
              </w:rPr>
            </w:r>
            <w:r w:rsidR="009D5318">
              <w:rPr>
                <w:noProof/>
                <w:webHidden/>
              </w:rPr>
              <w:fldChar w:fldCharType="separate"/>
            </w:r>
            <w:r w:rsidR="00E9196E">
              <w:rPr>
                <w:noProof/>
                <w:webHidden/>
              </w:rPr>
              <w:t>20</w:t>
            </w:r>
            <w:r w:rsidR="009D5318">
              <w:rPr>
                <w:noProof/>
                <w:webHidden/>
              </w:rPr>
              <w:fldChar w:fldCharType="end"/>
            </w:r>
          </w:hyperlink>
        </w:p>
        <w:p w14:paraId="5D956AED" w14:textId="77777777" w:rsidR="009D5318" w:rsidRDefault="00511EB7">
          <w:pPr>
            <w:pStyle w:val="TDC1"/>
            <w:tabs>
              <w:tab w:val="left" w:pos="1100"/>
            </w:tabs>
            <w:rPr>
              <w:noProof/>
              <w:sz w:val="22"/>
              <w:szCs w:val="22"/>
              <w:lang w:val="es-MX" w:eastAsia="es-MX"/>
            </w:rPr>
          </w:pPr>
          <w:hyperlink w:anchor="_Toc534906999" w:history="1">
            <w:r w:rsidR="009D5318" w:rsidRPr="007B7F17">
              <w:rPr>
                <w:rStyle w:val="Hipervnculo"/>
                <w:rFonts w:ascii="Palatino Linotype" w:eastAsiaTheme="majorEastAsia" w:hAnsi="Palatino Linotype" w:cstheme="majorBidi"/>
                <w:b/>
                <w:noProof/>
                <w:lang w:val="es-MX" w:eastAsia="en-US"/>
              </w:rPr>
              <w:t>I.</w:t>
            </w:r>
            <w:r w:rsidR="009D5318">
              <w:rPr>
                <w:noProof/>
                <w:sz w:val="22"/>
                <w:szCs w:val="22"/>
                <w:lang w:val="es-MX" w:eastAsia="es-MX"/>
              </w:rPr>
              <w:tab/>
            </w:r>
            <w:r w:rsidR="009D5318" w:rsidRPr="007B7F17">
              <w:rPr>
                <w:rStyle w:val="Hipervnculo"/>
                <w:rFonts w:ascii="Palatino Linotype" w:eastAsiaTheme="majorEastAsia" w:hAnsi="Palatino Linotype" w:cstheme="majorBidi"/>
                <w:b/>
                <w:noProof/>
                <w:lang w:val="es-MX" w:eastAsia="en-US"/>
              </w:rPr>
              <w:t>Del deber de las autoridades de promover, respetar, proteger, y garantizar el derecho de acceso a la información pública.</w:t>
            </w:r>
            <w:r w:rsidR="009D5318">
              <w:rPr>
                <w:noProof/>
                <w:webHidden/>
              </w:rPr>
              <w:tab/>
            </w:r>
            <w:r w:rsidR="009D5318">
              <w:rPr>
                <w:noProof/>
                <w:webHidden/>
              </w:rPr>
              <w:fldChar w:fldCharType="begin"/>
            </w:r>
            <w:r w:rsidR="009D5318">
              <w:rPr>
                <w:noProof/>
                <w:webHidden/>
              </w:rPr>
              <w:instrText xml:space="preserve"> PAGEREF _Toc534906999 \h </w:instrText>
            </w:r>
            <w:r w:rsidR="009D5318">
              <w:rPr>
                <w:noProof/>
                <w:webHidden/>
              </w:rPr>
            </w:r>
            <w:r w:rsidR="009D5318">
              <w:rPr>
                <w:noProof/>
                <w:webHidden/>
              </w:rPr>
              <w:fldChar w:fldCharType="separate"/>
            </w:r>
            <w:r w:rsidR="00E9196E">
              <w:rPr>
                <w:noProof/>
                <w:webHidden/>
              </w:rPr>
              <w:t>20</w:t>
            </w:r>
            <w:r w:rsidR="009D5318">
              <w:rPr>
                <w:noProof/>
                <w:webHidden/>
              </w:rPr>
              <w:fldChar w:fldCharType="end"/>
            </w:r>
          </w:hyperlink>
        </w:p>
        <w:p w14:paraId="4833DD77" w14:textId="77777777" w:rsidR="009D5318" w:rsidRDefault="00511EB7">
          <w:pPr>
            <w:pStyle w:val="TDC2"/>
            <w:rPr>
              <w:noProof/>
              <w:sz w:val="22"/>
              <w:szCs w:val="22"/>
              <w:lang w:val="es-MX" w:eastAsia="es-MX"/>
            </w:rPr>
          </w:pPr>
          <w:hyperlink w:anchor="_Toc534907000" w:history="1">
            <w:r w:rsidR="009D5318" w:rsidRPr="007B7F17">
              <w:rPr>
                <w:rStyle w:val="Hipervnculo"/>
                <w:rFonts w:ascii="Palatino Linotype" w:hAnsi="Palatino Linotype"/>
                <w:b/>
                <w:noProof/>
              </w:rPr>
              <w:t>R E S O L U T I V O S</w:t>
            </w:r>
            <w:r w:rsidR="009D5318">
              <w:rPr>
                <w:noProof/>
                <w:webHidden/>
              </w:rPr>
              <w:tab/>
            </w:r>
            <w:r w:rsidR="009D5318">
              <w:rPr>
                <w:noProof/>
                <w:webHidden/>
              </w:rPr>
              <w:fldChar w:fldCharType="begin"/>
            </w:r>
            <w:r w:rsidR="009D5318">
              <w:rPr>
                <w:noProof/>
                <w:webHidden/>
              </w:rPr>
              <w:instrText xml:space="preserve"> PAGEREF _Toc534907000 \h </w:instrText>
            </w:r>
            <w:r w:rsidR="009D5318">
              <w:rPr>
                <w:noProof/>
                <w:webHidden/>
              </w:rPr>
            </w:r>
            <w:r w:rsidR="009D5318">
              <w:rPr>
                <w:noProof/>
                <w:webHidden/>
              </w:rPr>
              <w:fldChar w:fldCharType="separate"/>
            </w:r>
            <w:r w:rsidR="00E9196E">
              <w:rPr>
                <w:noProof/>
                <w:webHidden/>
              </w:rPr>
              <w:t>38</w:t>
            </w:r>
            <w:r w:rsidR="009D5318">
              <w:rPr>
                <w:noProof/>
                <w:webHidden/>
              </w:rPr>
              <w:fldChar w:fldCharType="end"/>
            </w:r>
          </w:hyperlink>
        </w:p>
        <w:p w14:paraId="1F7BCAEF" w14:textId="5FDFE9EB" w:rsidR="004A2038" w:rsidRPr="009D5318" w:rsidRDefault="00DA7E2F" w:rsidP="009D5318">
          <w:pPr>
            <w:spacing w:line="360" w:lineRule="auto"/>
            <w:jc w:val="both"/>
            <w:rPr>
              <w:rFonts w:ascii="Palatino Linotype" w:hAnsi="Palatino Linotype"/>
              <w:b/>
              <w:bCs/>
              <w:lang w:val="es-ES"/>
            </w:rPr>
          </w:pPr>
          <w:r w:rsidRPr="009D5318">
            <w:rPr>
              <w:rFonts w:ascii="Palatino Linotype" w:hAnsi="Palatino Linotype"/>
              <w:b/>
              <w:bCs/>
              <w:lang w:val="es-ES"/>
            </w:rPr>
            <w:fldChar w:fldCharType="end"/>
          </w:r>
        </w:p>
      </w:sdtContent>
    </w:sdt>
    <w:p w14:paraId="5B558747" w14:textId="77777777" w:rsidR="00C810CA" w:rsidRPr="009D5318" w:rsidRDefault="00C810CA" w:rsidP="009D5318">
      <w:pPr>
        <w:spacing w:line="360" w:lineRule="auto"/>
        <w:jc w:val="both"/>
        <w:rPr>
          <w:rFonts w:ascii="Palatino Linotype" w:hAnsi="Palatino Linotype"/>
        </w:rPr>
      </w:pPr>
    </w:p>
    <w:p w14:paraId="2BEA0E21" w14:textId="77777777" w:rsidR="009D5318" w:rsidRPr="009D5318" w:rsidRDefault="009D5318" w:rsidP="009D5318">
      <w:pPr>
        <w:spacing w:line="360" w:lineRule="auto"/>
        <w:jc w:val="both"/>
        <w:rPr>
          <w:rFonts w:ascii="Palatino Linotype" w:hAnsi="Palatino Linotype"/>
        </w:rPr>
      </w:pPr>
    </w:p>
    <w:p w14:paraId="018A0AD0" w14:textId="4D2CD0BE" w:rsidR="004A2038" w:rsidRDefault="009B11D6" w:rsidP="009D5318">
      <w:pPr>
        <w:spacing w:line="360" w:lineRule="auto"/>
        <w:jc w:val="both"/>
        <w:rPr>
          <w:rFonts w:ascii="Palatino Linotype" w:hAnsi="Palatino Linotype"/>
        </w:rPr>
      </w:pPr>
      <w:r w:rsidRPr="009D5318">
        <w:rPr>
          <w:rFonts w:ascii="Palatino Linotype" w:hAnsi="Palatino Linotype"/>
        </w:rPr>
        <w:lastRenderedPageBreak/>
        <w:t>R</w:t>
      </w:r>
      <w:r w:rsidR="00662C69" w:rsidRPr="009D5318">
        <w:rPr>
          <w:rFonts w:ascii="Palatino Linotype" w:hAnsi="Palatino Linotype"/>
        </w:rPr>
        <w:t>esolución del Pleno del Instituto de Transparencia, Acceso a la Información Pública y Protección de Datos Personales del Estado de México y Mun</w:t>
      </w:r>
      <w:r w:rsidR="000D5A1D" w:rsidRPr="009D5318">
        <w:rPr>
          <w:rFonts w:ascii="Palatino Linotype" w:hAnsi="Palatino Linotype"/>
        </w:rPr>
        <w:t>icipios, con</w:t>
      </w:r>
      <w:r w:rsidR="00662C69" w:rsidRPr="009D5318">
        <w:rPr>
          <w:rFonts w:ascii="Palatino Linotype" w:hAnsi="Palatino Linotype"/>
        </w:rPr>
        <w:t xml:space="preserve"> </w:t>
      </w:r>
      <w:r w:rsidR="00485DB6" w:rsidRPr="009D5318">
        <w:rPr>
          <w:rFonts w:ascii="Palatino Linotype" w:hAnsi="Palatino Linotype"/>
        </w:rPr>
        <w:t xml:space="preserve">domicilio </w:t>
      </w:r>
      <w:r w:rsidR="00662C69" w:rsidRPr="009D5318">
        <w:rPr>
          <w:rFonts w:ascii="Palatino Linotype" w:hAnsi="Palatino Linotype"/>
        </w:rPr>
        <w:t xml:space="preserve">en Metepec, Estado de México; de </w:t>
      </w:r>
      <w:r w:rsidR="003D5930" w:rsidRPr="009D5318">
        <w:rPr>
          <w:rFonts w:ascii="Palatino Linotype" w:hAnsi="Palatino Linotype"/>
        </w:rPr>
        <w:t xml:space="preserve">fecha </w:t>
      </w:r>
      <w:r w:rsidR="006C768F" w:rsidRPr="009D5318">
        <w:rPr>
          <w:rFonts w:ascii="Palatino Linotype" w:hAnsi="Palatino Linotype"/>
          <w:shd w:val="clear" w:color="auto" w:fill="FFFFFF" w:themeFill="background1"/>
        </w:rPr>
        <w:t>nueve</w:t>
      </w:r>
      <w:r w:rsidR="008B253F" w:rsidRPr="009D5318">
        <w:rPr>
          <w:rFonts w:ascii="Palatino Linotype" w:hAnsi="Palatino Linotype"/>
          <w:shd w:val="clear" w:color="auto" w:fill="FFFFFF" w:themeFill="background1"/>
        </w:rPr>
        <w:t xml:space="preserve"> </w:t>
      </w:r>
      <w:r w:rsidR="004972B7" w:rsidRPr="009D5318">
        <w:rPr>
          <w:rFonts w:ascii="Palatino Linotype" w:hAnsi="Palatino Linotype"/>
          <w:shd w:val="clear" w:color="auto" w:fill="FFFFFF" w:themeFill="background1"/>
        </w:rPr>
        <w:t>(0</w:t>
      </w:r>
      <w:r w:rsidR="006C768F" w:rsidRPr="009D5318">
        <w:rPr>
          <w:rFonts w:ascii="Palatino Linotype" w:hAnsi="Palatino Linotype"/>
          <w:shd w:val="clear" w:color="auto" w:fill="FFFFFF" w:themeFill="background1"/>
        </w:rPr>
        <w:t>9</w:t>
      </w:r>
      <w:r w:rsidR="00662C69" w:rsidRPr="009D5318">
        <w:rPr>
          <w:rFonts w:ascii="Palatino Linotype" w:hAnsi="Palatino Linotype"/>
          <w:shd w:val="clear" w:color="auto" w:fill="FFFFFF" w:themeFill="background1"/>
        </w:rPr>
        <w:t>)</w:t>
      </w:r>
      <w:r w:rsidR="004972B7" w:rsidRPr="009D5318">
        <w:rPr>
          <w:rFonts w:ascii="Palatino Linotype" w:hAnsi="Palatino Linotype"/>
          <w:shd w:val="clear" w:color="auto" w:fill="FFFFFF" w:themeFill="background1"/>
        </w:rPr>
        <w:t xml:space="preserve"> de enero</w:t>
      </w:r>
      <w:r w:rsidR="003D5930" w:rsidRPr="009D5318">
        <w:rPr>
          <w:rFonts w:ascii="Palatino Linotype" w:hAnsi="Palatino Linotype"/>
          <w:shd w:val="clear" w:color="auto" w:fill="FFFFFF" w:themeFill="background1"/>
        </w:rPr>
        <w:t xml:space="preserve"> </w:t>
      </w:r>
      <w:r w:rsidR="00662C69" w:rsidRPr="009D5318">
        <w:rPr>
          <w:rFonts w:ascii="Palatino Linotype" w:hAnsi="Palatino Linotype"/>
          <w:shd w:val="clear" w:color="auto" w:fill="FFFFFF" w:themeFill="background1"/>
        </w:rPr>
        <w:t xml:space="preserve">de dos mil </w:t>
      </w:r>
      <w:r w:rsidR="00A72243" w:rsidRPr="009D5318">
        <w:rPr>
          <w:rFonts w:ascii="Palatino Linotype" w:hAnsi="Palatino Linotype"/>
          <w:shd w:val="clear" w:color="auto" w:fill="FFFFFF" w:themeFill="background1"/>
        </w:rPr>
        <w:t>dieci</w:t>
      </w:r>
      <w:r w:rsidR="006C768F" w:rsidRPr="009D5318">
        <w:rPr>
          <w:rFonts w:ascii="Palatino Linotype" w:hAnsi="Palatino Linotype"/>
          <w:shd w:val="clear" w:color="auto" w:fill="FFFFFF" w:themeFill="background1"/>
        </w:rPr>
        <w:t>nueve</w:t>
      </w:r>
      <w:r w:rsidR="00662C69" w:rsidRPr="009D5318">
        <w:rPr>
          <w:rFonts w:ascii="Palatino Linotype" w:hAnsi="Palatino Linotype"/>
          <w:shd w:val="clear" w:color="auto" w:fill="FFFFFF" w:themeFill="background1"/>
        </w:rPr>
        <w:t>.</w:t>
      </w:r>
      <w:r w:rsidR="00A12ABF" w:rsidRPr="009D5318">
        <w:rPr>
          <w:rFonts w:ascii="Palatino Linotype" w:hAnsi="Palatino Linotype"/>
        </w:rPr>
        <w:t xml:space="preserve">           </w:t>
      </w:r>
    </w:p>
    <w:p w14:paraId="4B50F12C" w14:textId="77777777" w:rsidR="009D5318" w:rsidRPr="009D5318" w:rsidRDefault="009D5318" w:rsidP="009D5318">
      <w:pPr>
        <w:spacing w:line="360" w:lineRule="auto"/>
        <w:jc w:val="both"/>
        <w:rPr>
          <w:rFonts w:ascii="Palatino Linotype" w:hAnsi="Palatino Linotype"/>
        </w:rPr>
      </w:pPr>
    </w:p>
    <w:p w14:paraId="2171CFE0" w14:textId="2499E80F" w:rsidR="00DA2F64" w:rsidRPr="009D5318" w:rsidRDefault="00662C69" w:rsidP="009D5318">
      <w:pPr>
        <w:spacing w:line="360" w:lineRule="auto"/>
        <w:jc w:val="both"/>
        <w:rPr>
          <w:rFonts w:ascii="Palatino Linotype" w:hAnsi="Palatino Linotype"/>
        </w:rPr>
      </w:pPr>
      <w:r w:rsidRPr="009D5318">
        <w:rPr>
          <w:rFonts w:ascii="Palatino Linotype" w:hAnsi="Palatino Linotype"/>
          <w:b/>
        </w:rPr>
        <w:t>VISTO</w:t>
      </w:r>
      <w:r w:rsidR="002E118F" w:rsidRPr="009D5318">
        <w:rPr>
          <w:rFonts w:ascii="Palatino Linotype" w:hAnsi="Palatino Linotype"/>
          <w:b/>
        </w:rPr>
        <w:t>S</w:t>
      </w:r>
      <w:r w:rsidRPr="009D5318">
        <w:rPr>
          <w:rFonts w:ascii="Palatino Linotype" w:hAnsi="Palatino Linotype"/>
        </w:rPr>
        <w:t xml:space="preserve"> l</w:t>
      </w:r>
      <w:r w:rsidR="002E118F" w:rsidRPr="009D5318">
        <w:rPr>
          <w:rFonts w:ascii="Palatino Linotype" w:hAnsi="Palatino Linotype"/>
        </w:rPr>
        <w:t>os</w:t>
      </w:r>
      <w:r w:rsidRPr="009D5318">
        <w:rPr>
          <w:rFonts w:ascii="Palatino Linotype" w:hAnsi="Palatino Linotype"/>
        </w:rPr>
        <w:t xml:space="preserve"> expediente</w:t>
      </w:r>
      <w:r w:rsidR="002E118F" w:rsidRPr="009D5318">
        <w:rPr>
          <w:rFonts w:ascii="Palatino Linotype" w:hAnsi="Palatino Linotype"/>
        </w:rPr>
        <w:t>s</w:t>
      </w:r>
      <w:r w:rsidRPr="009D5318">
        <w:rPr>
          <w:rFonts w:ascii="Palatino Linotype" w:hAnsi="Palatino Linotype"/>
        </w:rPr>
        <w:t xml:space="preserve"> electrónico</w:t>
      </w:r>
      <w:r w:rsidR="002E118F" w:rsidRPr="009D5318">
        <w:rPr>
          <w:rFonts w:ascii="Palatino Linotype" w:hAnsi="Palatino Linotype"/>
        </w:rPr>
        <w:t>s</w:t>
      </w:r>
      <w:r w:rsidRPr="009D5318">
        <w:rPr>
          <w:rFonts w:ascii="Palatino Linotype" w:hAnsi="Palatino Linotype"/>
        </w:rPr>
        <w:t xml:space="preserve"> for</w:t>
      </w:r>
      <w:r w:rsidR="00335BFE" w:rsidRPr="009D5318">
        <w:rPr>
          <w:rFonts w:ascii="Palatino Linotype" w:hAnsi="Palatino Linotype"/>
        </w:rPr>
        <w:t>mado</w:t>
      </w:r>
      <w:r w:rsidR="002E118F" w:rsidRPr="009D5318">
        <w:rPr>
          <w:rFonts w:ascii="Palatino Linotype" w:hAnsi="Palatino Linotype"/>
        </w:rPr>
        <w:t>s</w:t>
      </w:r>
      <w:r w:rsidR="00335BFE" w:rsidRPr="009D5318">
        <w:rPr>
          <w:rFonts w:ascii="Palatino Linotype" w:hAnsi="Palatino Linotype"/>
        </w:rPr>
        <w:t xml:space="preserve"> con motivo de los</w:t>
      </w:r>
      <w:r w:rsidRPr="009D5318">
        <w:rPr>
          <w:rFonts w:ascii="Palatino Linotype" w:hAnsi="Palatino Linotype"/>
        </w:rPr>
        <w:t xml:space="preserve"> recurso</w:t>
      </w:r>
      <w:r w:rsidR="00335BFE" w:rsidRPr="009D5318">
        <w:rPr>
          <w:rFonts w:ascii="Palatino Linotype" w:hAnsi="Palatino Linotype"/>
        </w:rPr>
        <w:t>s</w:t>
      </w:r>
      <w:r w:rsidR="004B5C6B" w:rsidRPr="009D5318">
        <w:rPr>
          <w:rFonts w:ascii="Palatino Linotype" w:hAnsi="Palatino Linotype"/>
        </w:rPr>
        <w:t xml:space="preserve"> de revisión </w:t>
      </w:r>
      <w:r w:rsidR="004972B7" w:rsidRPr="009D5318">
        <w:rPr>
          <w:rFonts w:ascii="Palatino Linotype" w:hAnsi="Palatino Linotype"/>
          <w:b/>
        </w:rPr>
        <w:t>03928</w:t>
      </w:r>
      <w:r w:rsidR="007E7E19" w:rsidRPr="009D5318">
        <w:rPr>
          <w:rFonts w:ascii="Palatino Linotype" w:hAnsi="Palatino Linotype"/>
          <w:b/>
        </w:rPr>
        <w:t>/INFOEM/IP/RR/2018 y</w:t>
      </w:r>
      <w:r w:rsidR="000813F6" w:rsidRPr="009D5318">
        <w:rPr>
          <w:rFonts w:ascii="Palatino Linotype" w:hAnsi="Palatino Linotype"/>
          <w:b/>
        </w:rPr>
        <w:t xml:space="preserve"> </w:t>
      </w:r>
      <w:r w:rsidR="004972B7" w:rsidRPr="009D5318">
        <w:rPr>
          <w:rFonts w:ascii="Palatino Linotype" w:hAnsi="Palatino Linotype"/>
          <w:b/>
        </w:rPr>
        <w:t>03929</w:t>
      </w:r>
      <w:r w:rsidR="00353BFE" w:rsidRPr="009D5318">
        <w:rPr>
          <w:rFonts w:ascii="Palatino Linotype" w:hAnsi="Palatino Linotype"/>
          <w:b/>
        </w:rPr>
        <w:t>/INFOEM/IP/RR/2018</w:t>
      </w:r>
      <w:r w:rsidR="008E3535" w:rsidRPr="009D5318">
        <w:rPr>
          <w:rFonts w:ascii="Palatino Linotype" w:hAnsi="Palatino Linotype"/>
          <w:b/>
        </w:rPr>
        <w:t xml:space="preserve">, </w:t>
      </w:r>
      <w:r w:rsidRPr="009D5318">
        <w:rPr>
          <w:rFonts w:ascii="Palatino Linotype" w:hAnsi="Palatino Linotype"/>
        </w:rPr>
        <w:t>promovido</w:t>
      </w:r>
      <w:r w:rsidR="00335BFE" w:rsidRPr="009D5318">
        <w:rPr>
          <w:rFonts w:ascii="Palatino Linotype" w:hAnsi="Palatino Linotype"/>
        </w:rPr>
        <w:t>s</w:t>
      </w:r>
      <w:r w:rsidRPr="009D5318">
        <w:rPr>
          <w:rFonts w:ascii="Palatino Linotype" w:hAnsi="Palatino Linotype"/>
        </w:rPr>
        <w:t xml:space="preserve"> por</w:t>
      </w:r>
      <w:r w:rsidR="00D55BE7" w:rsidRPr="009D5318">
        <w:rPr>
          <w:rFonts w:ascii="Palatino Linotype" w:hAnsi="Palatino Linotype"/>
        </w:rPr>
        <w:t xml:space="preserve"> </w:t>
      </w:r>
      <w:r w:rsidR="00511EB7" w:rsidRPr="00511EB7">
        <w:rPr>
          <w:rFonts w:ascii="Palatino Linotype" w:hAnsi="Palatino Linotype"/>
          <w:b/>
          <w:highlight w:val="black"/>
        </w:rPr>
        <w:t>----------------------------------</w:t>
      </w:r>
      <w:r w:rsidRPr="009D5318">
        <w:rPr>
          <w:rFonts w:ascii="Palatino Linotype" w:hAnsi="Palatino Linotype"/>
          <w:b/>
        </w:rPr>
        <w:t xml:space="preserve">, </w:t>
      </w:r>
      <w:r w:rsidRPr="009D5318">
        <w:rPr>
          <w:rFonts w:ascii="Palatino Linotype" w:hAnsi="Palatino Linotype" w:cs="Arial"/>
        </w:rPr>
        <w:t xml:space="preserve">en su </w:t>
      </w:r>
      <w:r w:rsidR="00D83C17" w:rsidRPr="009D5318">
        <w:rPr>
          <w:rFonts w:ascii="Palatino Linotype" w:hAnsi="Palatino Linotype" w:cs="Arial"/>
        </w:rPr>
        <w:t>calidad</w:t>
      </w:r>
      <w:r w:rsidRPr="009D5318">
        <w:rPr>
          <w:rFonts w:ascii="Palatino Linotype" w:hAnsi="Palatino Linotype" w:cs="Arial"/>
        </w:rPr>
        <w:t xml:space="preserve"> de </w:t>
      </w:r>
      <w:r w:rsidRPr="009D5318">
        <w:rPr>
          <w:rFonts w:ascii="Palatino Linotype" w:hAnsi="Palatino Linotype" w:cs="Arial"/>
          <w:b/>
        </w:rPr>
        <w:t>RECURRENTE</w:t>
      </w:r>
      <w:r w:rsidRPr="009D5318">
        <w:rPr>
          <w:rFonts w:ascii="Palatino Linotype" w:hAnsi="Palatino Linotype" w:cs="Arial"/>
        </w:rPr>
        <w:t xml:space="preserve">, en contra </w:t>
      </w:r>
      <w:r w:rsidR="0006608C" w:rsidRPr="009D5318">
        <w:rPr>
          <w:rFonts w:ascii="Palatino Linotype" w:hAnsi="Palatino Linotype" w:cs="Arial"/>
        </w:rPr>
        <w:t>de</w:t>
      </w:r>
      <w:r w:rsidR="00843908" w:rsidRPr="009D5318">
        <w:rPr>
          <w:rFonts w:ascii="Palatino Linotype" w:hAnsi="Palatino Linotype" w:cs="Arial"/>
        </w:rPr>
        <w:t xml:space="preserve"> </w:t>
      </w:r>
      <w:r w:rsidR="005D7D84" w:rsidRPr="009D5318">
        <w:rPr>
          <w:rFonts w:ascii="Palatino Linotype" w:hAnsi="Palatino Linotype" w:cs="Arial"/>
        </w:rPr>
        <w:t>las respuestas</w:t>
      </w:r>
      <w:r w:rsidR="003D5930" w:rsidRPr="009D5318">
        <w:rPr>
          <w:rFonts w:ascii="Palatino Linotype" w:hAnsi="Palatino Linotype" w:cs="Arial"/>
        </w:rPr>
        <w:t xml:space="preserve"> del</w:t>
      </w:r>
      <w:r w:rsidR="004972B7" w:rsidRPr="009D5318">
        <w:rPr>
          <w:rFonts w:ascii="Palatino Linotype" w:hAnsi="Palatino Linotype" w:cs="Arial"/>
          <w:b/>
        </w:rPr>
        <w:t xml:space="preserve"> Secretaría de Obra Pública</w:t>
      </w:r>
      <w:r w:rsidR="0036073F" w:rsidRPr="009D5318">
        <w:rPr>
          <w:rFonts w:ascii="Palatino Linotype" w:hAnsi="Palatino Linotype"/>
          <w:b/>
        </w:rPr>
        <w:t xml:space="preserve">, </w:t>
      </w:r>
      <w:r w:rsidRPr="009D5318">
        <w:rPr>
          <w:rFonts w:ascii="Palatino Linotype" w:hAnsi="Palatino Linotype"/>
        </w:rPr>
        <w:t>en lo sucesivo el</w:t>
      </w:r>
      <w:r w:rsidRPr="009D5318">
        <w:rPr>
          <w:rFonts w:ascii="Palatino Linotype" w:hAnsi="Palatino Linotype"/>
          <w:b/>
        </w:rPr>
        <w:t xml:space="preserve"> SUJETO OBLIGADO, </w:t>
      </w:r>
      <w:r w:rsidRPr="009D5318">
        <w:rPr>
          <w:rFonts w:ascii="Palatino Linotype" w:hAnsi="Palatino Linotype"/>
        </w:rPr>
        <w:t>se procede a dictar la presente resolución, con base en los siguientes:</w:t>
      </w:r>
    </w:p>
    <w:p w14:paraId="40261282" w14:textId="77777777" w:rsidR="0067444D" w:rsidRPr="009D5318" w:rsidRDefault="0067444D" w:rsidP="009D5318">
      <w:pPr>
        <w:spacing w:line="360" w:lineRule="auto"/>
        <w:jc w:val="both"/>
        <w:rPr>
          <w:rFonts w:ascii="Palatino Linotype" w:hAnsi="Palatino Linotype"/>
          <w:b/>
        </w:rPr>
      </w:pPr>
    </w:p>
    <w:p w14:paraId="769E1410" w14:textId="5740327F" w:rsidR="00587366" w:rsidRPr="009D5318" w:rsidRDefault="00662C69" w:rsidP="009D5318">
      <w:pPr>
        <w:pStyle w:val="Ttulo1"/>
        <w:spacing w:before="0" w:line="360" w:lineRule="auto"/>
        <w:jc w:val="center"/>
        <w:rPr>
          <w:b/>
          <w:szCs w:val="24"/>
        </w:rPr>
      </w:pPr>
      <w:bookmarkStart w:id="0" w:name="_Toc461555884"/>
      <w:bookmarkStart w:id="1" w:name="_Toc466371847"/>
      <w:bookmarkStart w:id="2" w:name="_Toc534906988"/>
      <w:r w:rsidRPr="009D5318">
        <w:rPr>
          <w:b/>
          <w:szCs w:val="24"/>
        </w:rPr>
        <w:t>ANTECEDENTES</w:t>
      </w:r>
      <w:bookmarkEnd w:id="0"/>
      <w:bookmarkEnd w:id="1"/>
      <w:bookmarkEnd w:id="2"/>
    </w:p>
    <w:p w14:paraId="0C0C5B44" w14:textId="77777777" w:rsidR="006503BA" w:rsidRPr="009D5318" w:rsidRDefault="006503BA" w:rsidP="009D5318">
      <w:pPr>
        <w:spacing w:line="360" w:lineRule="auto"/>
        <w:rPr>
          <w:rFonts w:ascii="Palatino Linotype" w:hAnsi="Palatino Linotype"/>
          <w:lang w:val="es-MX" w:eastAsia="en-US"/>
        </w:rPr>
      </w:pPr>
    </w:p>
    <w:p w14:paraId="4FCDED38" w14:textId="27C38FF4" w:rsidR="005B1B6A" w:rsidRPr="009D5318" w:rsidRDefault="00C9715E" w:rsidP="009D5318">
      <w:pPr>
        <w:pStyle w:val="Prrafodelista"/>
        <w:numPr>
          <w:ilvl w:val="0"/>
          <w:numId w:val="1"/>
        </w:numPr>
        <w:spacing w:line="360" w:lineRule="auto"/>
        <w:ind w:left="0" w:firstLine="0"/>
        <w:jc w:val="both"/>
        <w:rPr>
          <w:rFonts w:ascii="Palatino Linotype" w:eastAsia="Calibri" w:hAnsi="Palatino Linotype" w:cs="Arial"/>
          <w:lang w:val="es-ES"/>
        </w:rPr>
      </w:pPr>
      <w:r w:rsidRPr="009D5318">
        <w:rPr>
          <w:rFonts w:ascii="Palatino Linotype" w:eastAsia="Calibri" w:hAnsi="Palatino Linotype" w:cs="Arial"/>
          <w:lang w:val="es-ES"/>
        </w:rPr>
        <w:t>El</w:t>
      </w:r>
      <w:r w:rsidR="00155E24" w:rsidRPr="009D5318">
        <w:rPr>
          <w:rFonts w:ascii="Palatino Linotype" w:eastAsia="Calibri" w:hAnsi="Palatino Linotype" w:cs="Arial"/>
          <w:lang w:val="es-ES"/>
        </w:rPr>
        <w:t xml:space="preserve"> día</w:t>
      </w:r>
      <w:r w:rsidR="004972B7" w:rsidRPr="009D5318">
        <w:rPr>
          <w:rFonts w:ascii="Palatino Linotype" w:eastAsia="Calibri" w:hAnsi="Palatino Linotype" w:cs="Arial"/>
          <w:lang w:val="es-ES"/>
        </w:rPr>
        <w:t xml:space="preserve"> doce </w:t>
      </w:r>
      <w:r w:rsidR="00A13811" w:rsidRPr="009D5318">
        <w:rPr>
          <w:rFonts w:ascii="Palatino Linotype" w:eastAsia="Calibri" w:hAnsi="Palatino Linotype" w:cs="Arial"/>
          <w:lang w:val="es-ES"/>
        </w:rPr>
        <w:t>(</w:t>
      </w:r>
      <w:r w:rsidR="004972B7" w:rsidRPr="009D5318">
        <w:rPr>
          <w:rFonts w:ascii="Palatino Linotype" w:eastAsia="Calibri" w:hAnsi="Palatino Linotype" w:cs="Arial"/>
          <w:lang w:val="es-ES"/>
        </w:rPr>
        <w:t>12</w:t>
      </w:r>
      <w:r w:rsidR="00A13811" w:rsidRPr="009D5318">
        <w:rPr>
          <w:rFonts w:ascii="Palatino Linotype" w:eastAsia="Calibri" w:hAnsi="Palatino Linotype" w:cs="Arial"/>
          <w:lang w:val="es-ES"/>
        </w:rPr>
        <w:t>)</w:t>
      </w:r>
      <w:r w:rsidR="00155E24" w:rsidRPr="009D5318">
        <w:rPr>
          <w:rFonts w:ascii="Palatino Linotype" w:eastAsia="Calibri" w:hAnsi="Palatino Linotype" w:cs="Arial"/>
          <w:lang w:val="es-ES"/>
        </w:rPr>
        <w:t xml:space="preserve"> </w:t>
      </w:r>
      <w:r w:rsidR="004972B7" w:rsidRPr="009D5318">
        <w:rPr>
          <w:rFonts w:ascii="Palatino Linotype" w:eastAsia="Calibri" w:hAnsi="Palatino Linotype" w:cs="Arial"/>
          <w:lang w:val="es-ES"/>
        </w:rPr>
        <w:t xml:space="preserve">de septiembre </w:t>
      </w:r>
      <w:r w:rsidR="00AB274F" w:rsidRPr="009D5318">
        <w:rPr>
          <w:rFonts w:ascii="Palatino Linotype" w:eastAsia="Calibri" w:hAnsi="Palatino Linotype" w:cs="Arial"/>
          <w:lang w:val="es-ES"/>
        </w:rPr>
        <w:t xml:space="preserve">de </w:t>
      </w:r>
      <w:r w:rsidR="00DB4BEF" w:rsidRPr="009D5318">
        <w:rPr>
          <w:rFonts w:ascii="Palatino Linotype" w:eastAsia="Calibri" w:hAnsi="Palatino Linotype" w:cs="Arial"/>
          <w:lang w:val="es-ES"/>
        </w:rPr>
        <w:t xml:space="preserve">dos mil </w:t>
      </w:r>
      <w:r w:rsidR="00166794" w:rsidRPr="009D5318">
        <w:rPr>
          <w:rFonts w:ascii="Palatino Linotype" w:eastAsia="Calibri" w:hAnsi="Palatino Linotype" w:cs="Arial"/>
          <w:lang w:val="es-ES"/>
        </w:rPr>
        <w:t>dieci</w:t>
      </w:r>
      <w:r w:rsidR="000813F6" w:rsidRPr="009D5318">
        <w:rPr>
          <w:rFonts w:ascii="Palatino Linotype" w:eastAsia="Calibri" w:hAnsi="Palatino Linotype" w:cs="Arial"/>
          <w:lang w:val="es-ES"/>
        </w:rPr>
        <w:t>ocho</w:t>
      </w:r>
      <w:r w:rsidR="00DB4BEF" w:rsidRPr="009D5318">
        <w:rPr>
          <w:rFonts w:ascii="Palatino Linotype" w:eastAsia="Calibri" w:hAnsi="Palatino Linotype" w:cs="Arial"/>
          <w:lang w:val="es-ES"/>
        </w:rPr>
        <w:t>,</w:t>
      </w:r>
      <w:r w:rsidR="00DB4BEF" w:rsidRPr="009D5318">
        <w:rPr>
          <w:rFonts w:ascii="Palatino Linotype" w:eastAsia="Calibri" w:hAnsi="Palatino Linotype" w:cs="Times New Roman"/>
          <w:lang w:val="es-ES"/>
        </w:rPr>
        <w:t xml:space="preserve"> </w:t>
      </w:r>
      <w:r w:rsidR="00353BFE" w:rsidRPr="009D5318">
        <w:rPr>
          <w:rFonts w:ascii="Palatino Linotype" w:eastAsia="Calibri" w:hAnsi="Palatino Linotype" w:cs="Times New Roman"/>
          <w:lang w:val="es-ES"/>
        </w:rPr>
        <w:t>el</w:t>
      </w:r>
      <w:r w:rsidR="00E62303" w:rsidRPr="009D5318">
        <w:rPr>
          <w:rFonts w:ascii="Palatino Linotype" w:hAnsi="Palatino Linotype"/>
          <w:b/>
        </w:rPr>
        <w:t xml:space="preserve"> RECURRENTE</w:t>
      </w:r>
      <w:r w:rsidR="00AB274F" w:rsidRPr="009D5318">
        <w:rPr>
          <w:rFonts w:ascii="Palatino Linotype" w:hAnsi="Palatino Linotype"/>
          <w:b/>
        </w:rPr>
        <w:t xml:space="preserve"> </w:t>
      </w:r>
      <w:r w:rsidR="003116A6" w:rsidRPr="009D5318">
        <w:rPr>
          <w:rFonts w:ascii="Palatino Linotype" w:eastAsia="Calibri" w:hAnsi="Palatino Linotype" w:cs="Arial"/>
          <w:lang w:val="es-ES"/>
        </w:rPr>
        <w:t xml:space="preserve">presentó ante el </w:t>
      </w:r>
      <w:r w:rsidR="003116A6" w:rsidRPr="009D5318">
        <w:rPr>
          <w:rFonts w:ascii="Palatino Linotype" w:eastAsia="Calibri" w:hAnsi="Palatino Linotype" w:cs="Arial"/>
          <w:b/>
          <w:lang w:val="es-ES"/>
        </w:rPr>
        <w:t>SUJETO OBLIGADO</w:t>
      </w:r>
      <w:r w:rsidR="003116A6" w:rsidRPr="009D5318">
        <w:rPr>
          <w:rFonts w:ascii="Palatino Linotype" w:eastAsia="Calibri" w:hAnsi="Palatino Linotype" w:cs="Arial"/>
        </w:rPr>
        <w:t xml:space="preserve"> vía</w:t>
      </w:r>
      <w:r w:rsidR="00DB4BEF" w:rsidRPr="009D5318">
        <w:rPr>
          <w:rFonts w:ascii="Palatino Linotype" w:eastAsia="Calibri" w:hAnsi="Palatino Linotype" w:cs="Arial"/>
        </w:rPr>
        <w:t xml:space="preserve"> </w:t>
      </w:r>
      <w:r w:rsidR="00DB4BEF" w:rsidRPr="009D5318">
        <w:rPr>
          <w:rFonts w:ascii="Palatino Linotype" w:eastAsia="Calibri" w:hAnsi="Palatino Linotype" w:cs="Arial"/>
          <w:lang w:val="es-ES"/>
        </w:rPr>
        <w:t xml:space="preserve">Sistema de Acceso a la Información Mexiquense </w:t>
      </w:r>
      <w:r w:rsidR="006B7A58" w:rsidRPr="009D5318">
        <w:rPr>
          <w:rFonts w:ascii="Palatino Linotype" w:eastAsia="Calibri" w:hAnsi="Palatino Linotype" w:cs="Arial"/>
          <w:lang w:val="es-ES"/>
        </w:rPr>
        <w:t>(</w:t>
      </w:r>
      <w:r w:rsidR="00DB4BEF" w:rsidRPr="009D5318">
        <w:rPr>
          <w:rFonts w:ascii="Palatino Linotype" w:eastAsia="Calibri" w:hAnsi="Palatino Linotype" w:cs="Arial"/>
          <w:b/>
          <w:lang w:val="es-ES"/>
        </w:rPr>
        <w:t>SAIMEX</w:t>
      </w:r>
      <w:r w:rsidR="006B7A58" w:rsidRPr="009D5318">
        <w:rPr>
          <w:rFonts w:ascii="Palatino Linotype" w:eastAsia="Calibri" w:hAnsi="Palatino Linotype" w:cs="Arial"/>
          <w:b/>
          <w:lang w:val="es-ES"/>
        </w:rPr>
        <w:t>)</w:t>
      </w:r>
      <w:r w:rsidR="00DB4BEF" w:rsidRPr="009D5318">
        <w:rPr>
          <w:rFonts w:ascii="Palatino Linotype" w:eastAsia="Calibri" w:hAnsi="Palatino Linotype" w:cs="Arial"/>
          <w:lang w:val="es-ES"/>
        </w:rPr>
        <w:t>, la</w:t>
      </w:r>
      <w:r w:rsidR="003940F6" w:rsidRPr="009D5318">
        <w:rPr>
          <w:rFonts w:ascii="Palatino Linotype" w:eastAsia="Calibri" w:hAnsi="Palatino Linotype" w:cs="Arial"/>
          <w:lang w:val="es-ES"/>
        </w:rPr>
        <w:t>s</w:t>
      </w:r>
      <w:r w:rsidR="00DB4BEF" w:rsidRPr="009D5318">
        <w:rPr>
          <w:rFonts w:ascii="Palatino Linotype" w:eastAsia="Calibri" w:hAnsi="Palatino Linotype" w:cs="Arial"/>
          <w:lang w:val="es-ES"/>
        </w:rPr>
        <w:t xml:space="preserve"> solicitud</w:t>
      </w:r>
      <w:r w:rsidR="004B5C6B" w:rsidRPr="009D5318">
        <w:rPr>
          <w:rFonts w:ascii="Palatino Linotype" w:eastAsia="Calibri" w:hAnsi="Palatino Linotype" w:cs="Arial"/>
          <w:lang w:val="es-ES"/>
        </w:rPr>
        <w:t>es</w:t>
      </w:r>
      <w:r w:rsidR="00DB4BEF" w:rsidRPr="009D5318">
        <w:rPr>
          <w:rFonts w:ascii="Palatino Linotype" w:eastAsia="Calibri" w:hAnsi="Palatino Linotype" w:cs="Arial"/>
          <w:lang w:val="es-ES"/>
        </w:rPr>
        <w:t xml:space="preserve"> de información pública</w:t>
      </w:r>
      <w:r w:rsidR="004B5C6B" w:rsidRPr="009D5318">
        <w:rPr>
          <w:rFonts w:ascii="Palatino Linotype" w:eastAsia="Calibri" w:hAnsi="Palatino Linotype" w:cs="Arial"/>
          <w:lang w:val="es-ES"/>
        </w:rPr>
        <w:t xml:space="preserve">, </w:t>
      </w:r>
      <w:r w:rsidR="00B5559A" w:rsidRPr="009D5318">
        <w:rPr>
          <w:rFonts w:ascii="Palatino Linotype" w:eastAsia="Calibri" w:hAnsi="Palatino Linotype" w:cs="Arial"/>
          <w:lang w:val="es-ES"/>
        </w:rPr>
        <w:t xml:space="preserve">registradas con los números </w:t>
      </w:r>
      <w:r w:rsidR="004972B7" w:rsidRPr="009D5318">
        <w:rPr>
          <w:rFonts w:ascii="Palatino Linotype" w:eastAsia="Calibri" w:hAnsi="Palatino Linotype" w:cs="Arial"/>
          <w:b/>
          <w:bCs/>
        </w:rPr>
        <w:t>00195/SOPEM</w:t>
      </w:r>
      <w:r w:rsidR="00CD4BC9" w:rsidRPr="009D5318">
        <w:rPr>
          <w:rFonts w:ascii="Palatino Linotype" w:eastAsia="Calibri" w:hAnsi="Palatino Linotype" w:cs="Arial"/>
          <w:b/>
          <w:bCs/>
        </w:rPr>
        <w:t xml:space="preserve">/IP/2018 </w:t>
      </w:r>
      <w:r w:rsidR="00D70815" w:rsidRPr="009D5318">
        <w:rPr>
          <w:rFonts w:ascii="Palatino Linotype" w:hAnsi="Palatino Linotype"/>
          <w:b/>
        </w:rPr>
        <w:t xml:space="preserve">y </w:t>
      </w:r>
      <w:r w:rsidR="004972B7" w:rsidRPr="009D5318">
        <w:rPr>
          <w:rFonts w:ascii="Palatino Linotype" w:hAnsi="Palatino Linotype"/>
          <w:b/>
          <w:bCs/>
        </w:rPr>
        <w:t>00196/SOPEM</w:t>
      </w:r>
      <w:r w:rsidR="00CD4BC9" w:rsidRPr="009D5318">
        <w:rPr>
          <w:rFonts w:ascii="Palatino Linotype" w:hAnsi="Palatino Linotype"/>
          <w:b/>
          <w:bCs/>
        </w:rPr>
        <w:t>/IP/2018.</w:t>
      </w:r>
    </w:p>
    <w:p w14:paraId="49EACD2C" w14:textId="77777777" w:rsidR="005B1B6A" w:rsidRPr="009D5318" w:rsidRDefault="005B1B6A" w:rsidP="009D5318">
      <w:pPr>
        <w:pStyle w:val="Prrafodelista"/>
        <w:spacing w:line="360" w:lineRule="auto"/>
        <w:ind w:left="360"/>
        <w:jc w:val="both"/>
        <w:rPr>
          <w:rFonts w:ascii="Palatino Linotype" w:eastAsia="Calibri" w:hAnsi="Palatino Linotype" w:cs="Arial"/>
          <w:lang w:val="es-ES"/>
        </w:rPr>
      </w:pPr>
    </w:p>
    <w:p w14:paraId="031DB6B7" w14:textId="7A1F8747" w:rsidR="00D55BE7" w:rsidRPr="009D5318" w:rsidRDefault="0042490C" w:rsidP="009D5318">
      <w:pPr>
        <w:pStyle w:val="Prrafodelista"/>
        <w:numPr>
          <w:ilvl w:val="0"/>
          <w:numId w:val="1"/>
        </w:numPr>
        <w:spacing w:line="360" w:lineRule="auto"/>
        <w:ind w:left="0" w:firstLine="0"/>
        <w:jc w:val="both"/>
        <w:rPr>
          <w:rFonts w:ascii="Palatino Linotype" w:eastAsia="Calibri" w:hAnsi="Palatino Linotype" w:cs="Arial"/>
          <w:lang w:val="es-ES"/>
        </w:rPr>
      </w:pPr>
      <w:r w:rsidRPr="009D5318">
        <w:rPr>
          <w:rFonts w:ascii="Palatino Linotype" w:eastAsia="Calibri" w:hAnsi="Palatino Linotype" w:cs="Arial"/>
          <w:lang w:val="es-ES"/>
        </w:rPr>
        <w:t>Solicitudes de información mediante</w:t>
      </w:r>
      <w:r w:rsidR="00DB4BEF" w:rsidRPr="009D5318">
        <w:rPr>
          <w:rFonts w:ascii="Palatino Linotype" w:eastAsia="Calibri" w:hAnsi="Palatino Linotype" w:cs="Arial"/>
          <w:lang w:val="es-ES"/>
        </w:rPr>
        <w:t xml:space="preserve"> la</w:t>
      </w:r>
      <w:r w:rsidR="00DC301A" w:rsidRPr="009D5318">
        <w:rPr>
          <w:rFonts w:ascii="Palatino Linotype" w:eastAsia="Calibri" w:hAnsi="Palatino Linotype" w:cs="Arial"/>
          <w:lang w:val="es-ES"/>
        </w:rPr>
        <w:t>s</w:t>
      </w:r>
      <w:r w:rsidR="00DB4BEF" w:rsidRPr="009D5318">
        <w:rPr>
          <w:rFonts w:ascii="Palatino Linotype" w:eastAsia="Calibri" w:hAnsi="Palatino Linotype" w:cs="Arial"/>
          <w:lang w:val="es-ES"/>
        </w:rPr>
        <w:t xml:space="preserve"> cual</w:t>
      </w:r>
      <w:r w:rsidR="00DC301A" w:rsidRPr="009D5318">
        <w:rPr>
          <w:rFonts w:ascii="Palatino Linotype" w:eastAsia="Calibri" w:hAnsi="Palatino Linotype" w:cs="Arial"/>
          <w:lang w:val="es-ES"/>
        </w:rPr>
        <w:t>es</w:t>
      </w:r>
      <w:r w:rsidR="00AD7314" w:rsidRPr="009D5318">
        <w:rPr>
          <w:rFonts w:ascii="Palatino Linotype" w:eastAsia="Calibri" w:hAnsi="Palatino Linotype" w:cs="Arial"/>
          <w:lang w:val="es-ES"/>
        </w:rPr>
        <w:t xml:space="preserve"> requirió </w:t>
      </w:r>
      <w:r w:rsidR="00B5559A" w:rsidRPr="009D5318">
        <w:rPr>
          <w:rFonts w:ascii="Palatino Linotype" w:eastAsia="Calibri" w:hAnsi="Palatino Linotype" w:cs="Arial"/>
          <w:lang w:val="es-ES"/>
        </w:rPr>
        <w:t xml:space="preserve"> lo siguiente</w:t>
      </w:r>
      <w:r w:rsidR="00DB4BEF" w:rsidRPr="009D5318">
        <w:rPr>
          <w:rFonts w:ascii="Palatino Linotype" w:eastAsia="Calibri" w:hAnsi="Palatino Linotype" w:cs="Arial"/>
          <w:lang w:val="es-ES"/>
        </w:rPr>
        <w:t>:</w:t>
      </w:r>
    </w:p>
    <w:p w14:paraId="786E2DDD" w14:textId="77777777" w:rsidR="00D55BE7" w:rsidRPr="009D5318" w:rsidRDefault="00D55BE7" w:rsidP="009D5318">
      <w:pPr>
        <w:pStyle w:val="Prrafodelista"/>
        <w:spacing w:line="360" w:lineRule="auto"/>
        <w:ind w:left="0"/>
        <w:jc w:val="both"/>
        <w:rPr>
          <w:rFonts w:ascii="Palatino Linotype" w:eastAsia="Calibri" w:hAnsi="Palatino Linotype" w:cs="Arial"/>
          <w:b/>
        </w:rPr>
      </w:pPr>
    </w:p>
    <w:p w14:paraId="35E26821" w14:textId="3D7AEC79" w:rsidR="00D55BE7" w:rsidRPr="009D5318" w:rsidRDefault="004972B7" w:rsidP="009D5318">
      <w:pPr>
        <w:pStyle w:val="Prrafodelista"/>
        <w:spacing w:line="360" w:lineRule="auto"/>
        <w:ind w:left="567" w:right="616"/>
        <w:jc w:val="both"/>
        <w:rPr>
          <w:rFonts w:ascii="Palatino Linotype" w:eastAsia="Calibri" w:hAnsi="Palatino Linotype" w:cs="Arial"/>
          <w:lang w:val="es-ES"/>
        </w:rPr>
      </w:pPr>
      <w:r w:rsidRPr="009D5318">
        <w:rPr>
          <w:rFonts w:ascii="Palatino Linotype" w:eastAsia="Calibri" w:hAnsi="Palatino Linotype" w:cs="Arial"/>
          <w:b/>
          <w:bCs/>
        </w:rPr>
        <w:t>00195/SOPEM/IP/2018</w:t>
      </w:r>
      <w:r w:rsidR="00D55BE7" w:rsidRPr="009D5318">
        <w:rPr>
          <w:rFonts w:ascii="Palatino Linotype" w:eastAsia="Calibri" w:hAnsi="Palatino Linotype" w:cs="Arial"/>
          <w:b/>
          <w:bCs/>
        </w:rPr>
        <w:t xml:space="preserve">: </w:t>
      </w:r>
      <w:r w:rsidR="00D562DE" w:rsidRPr="009D5318">
        <w:rPr>
          <w:rFonts w:ascii="Palatino Linotype" w:eastAsia="Calibri" w:hAnsi="Palatino Linotype" w:cs="Arial"/>
          <w:bCs/>
          <w:i/>
        </w:rPr>
        <w:t>“</w:t>
      </w:r>
      <w:r w:rsidRPr="009D5318">
        <w:rPr>
          <w:rFonts w:ascii="Palatino Linotype" w:eastAsia="Calibri" w:hAnsi="Palatino Linotype" w:cs="Arial"/>
          <w:bCs/>
          <w:i/>
        </w:rPr>
        <w:t xml:space="preserve">Solicito los documentos (solicitudes, autorizaciones, oficios, cédulas, minutas, acuerdos, etc.) para la asignación de los recursos adicionales por 18 millones de pesos provenientes del Fideicomiso Irrevocable de Administración y Fuente de Pago 1928 (Fidecomiso 1928), para el “Proyecto de </w:t>
      </w:r>
      <w:r w:rsidRPr="009D5318">
        <w:rPr>
          <w:rFonts w:ascii="Palatino Linotype" w:eastAsia="Calibri" w:hAnsi="Palatino Linotype" w:cs="Arial"/>
          <w:bCs/>
          <w:i/>
        </w:rPr>
        <w:lastRenderedPageBreak/>
        <w:t xml:space="preserve">Saneamiento del Valle de México” para la construcción de la planta de tratamiento de aguas residuales (PTAR) y emisores de la localidad de San Mateo </w:t>
      </w:r>
      <w:proofErr w:type="spellStart"/>
      <w:r w:rsidRPr="009D5318">
        <w:rPr>
          <w:rFonts w:ascii="Palatino Linotype" w:eastAsia="Calibri" w:hAnsi="Palatino Linotype" w:cs="Arial"/>
          <w:bCs/>
          <w:i/>
        </w:rPr>
        <w:t>Huitziltzingo</w:t>
      </w:r>
      <w:proofErr w:type="spellEnd"/>
      <w:r w:rsidRPr="009D5318">
        <w:rPr>
          <w:rFonts w:ascii="Palatino Linotype" w:eastAsia="Calibri" w:hAnsi="Palatino Linotype" w:cs="Arial"/>
          <w:bCs/>
          <w:i/>
        </w:rPr>
        <w:t xml:space="preserve">, Chalco, Estado de México. Se anexa una ficha técnica de la Construcción de la Planta de Tratamiento de Aguas Residuales y Emisores de la localidad de </w:t>
      </w:r>
      <w:proofErr w:type="spellStart"/>
      <w:r w:rsidRPr="009D5318">
        <w:rPr>
          <w:rFonts w:ascii="Palatino Linotype" w:eastAsia="Calibri" w:hAnsi="Palatino Linotype" w:cs="Arial"/>
          <w:bCs/>
          <w:i/>
        </w:rPr>
        <w:t>Huitzilzingo</w:t>
      </w:r>
      <w:proofErr w:type="spellEnd"/>
      <w:r w:rsidRPr="009D5318">
        <w:rPr>
          <w:rFonts w:ascii="Palatino Linotype" w:eastAsia="Calibri" w:hAnsi="Palatino Linotype" w:cs="Arial"/>
          <w:bCs/>
          <w:i/>
        </w:rPr>
        <w:t xml:space="preserve">, Chalco, Estado de México generada por la Secretaría de Obras del Estado de México el 4 de julio de 2018 en la cual se </w:t>
      </w:r>
      <w:proofErr w:type="spellStart"/>
      <w:r w:rsidRPr="009D5318">
        <w:rPr>
          <w:rFonts w:ascii="Palatino Linotype" w:eastAsia="Calibri" w:hAnsi="Palatino Linotype" w:cs="Arial"/>
          <w:bCs/>
          <w:i/>
        </w:rPr>
        <w:t>se</w:t>
      </w:r>
      <w:proofErr w:type="spellEnd"/>
      <w:r w:rsidRPr="009D5318">
        <w:rPr>
          <w:rFonts w:ascii="Palatino Linotype" w:eastAsia="Calibri" w:hAnsi="Palatino Linotype" w:cs="Arial"/>
          <w:bCs/>
          <w:i/>
        </w:rPr>
        <w:t xml:space="preserve"> señala dicho presupuesto.</w:t>
      </w:r>
      <w:r w:rsidR="00D562DE" w:rsidRPr="009D5318">
        <w:rPr>
          <w:rFonts w:ascii="Palatino Linotype" w:eastAsia="Calibri" w:hAnsi="Palatino Linotype" w:cs="Arial"/>
          <w:bCs/>
          <w:i/>
        </w:rPr>
        <w:t xml:space="preserve">”(Sic) </w:t>
      </w:r>
    </w:p>
    <w:p w14:paraId="25F73FE8" w14:textId="77777777" w:rsidR="00D55BE7" w:rsidRPr="009D5318" w:rsidRDefault="00D55BE7" w:rsidP="009D5318">
      <w:pPr>
        <w:pStyle w:val="Prrafodelista"/>
        <w:spacing w:line="360" w:lineRule="auto"/>
        <w:ind w:left="567" w:right="616"/>
        <w:jc w:val="both"/>
        <w:rPr>
          <w:rFonts w:ascii="Palatino Linotype" w:eastAsia="Calibri" w:hAnsi="Palatino Linotype" w:cs="Arial"/>
          <w:lang w:val="es-ES"/>
        </w:rPr>
      </w:pPr>
    </w:p>
    <w:p w14:paraId="76B79459" w14:textId="6348F936" w:rsidR="00D55BE7" w:rsidRPr="009D5318" w:rsidRDefault="004972B7" w:rsidP="009D5318">
      <w:pPr>
        <w:pStyle w:val="Prrafodelista"/>
        <w:spacing w:line="360" w:lineRule="auto"/>
        <w:ind w:left="567" w:right="616"/>
        <w:jc w:val="both"/>
        <w:rPr>
          <w:rFonts w:ascii="Palatino Linotype" w:eastAsia="Calibri" w:hAnsi="Palatino Linotype" w:cs="Arial"/>
          <w:bCs/>
          <w:i/>
        </w:rPr>
      </w:pPr>
      <w:r w:rsidRPr="009D5318">
        <w:rPr>
          <w:rFonts w:ascii="Palatino Linotype" w:eastAsia="Calibri" w:hAnsi="Palatino Linotype" w:cs="Arial"/>
          <w:b/>
          <w:bCs/>
        </w:rPr>
        <w:t>00196/SOPEM/IP/2018</w:t>
      </w:r>
      <w:r w:rsidR="00D55BE7" w:rsidRPr="009D5318">
        <w:rPr>
          <w:rFonts w:ascii="Palatino Linotype" w:eastAsia="Calibri" w:hAnsi="Palatino Linotype" w:cs="Arial"/>
          <w:b/>
          <w:bCs/>
        </w:rPr>
        <w:t xml:space="preserve">: </w:t>
      </w:r>
      <w:r w:rsidR="00D55BE7" w:rsidRPr="009D5318">
        <w:rPr>
          <w:rFonts w:ascii="Palatino Linotype" w:eastAsia="Calibri" w:hAnsi="Palatino Linotype" w:cs="Arial"/>
          <w:bCs/>
          <w:i/>
        </w:rPr>
        <w:t>“</w:t>
      </w:r>
      <w:r w:rsidRPr="009D5318">
        <w:rPr>
          <w:rFonts w:ascii="Palatino Linotype" w:eastAsia="Calibri" w:hAnsi="Palatino Linotype" w:cs="Arial"/>
          <w:bCs/>
          <w:i/>
        </w:rPr>
        <w:t xml:space="preserve">Solicito los documentos que señalen el proceso en el que se encuentra la asignación del presupuesto señalado en la ficha técnica (anexo) de la Construcción de Planta de Tratamiento de Aguas Residuales y Emisores de la localidad de San Mateo </w:t>
      </w:r>
      <w:proofErr w:type="spellStart"/>
      <w:r w:rsidRPr="009D5318">
        <w:rPr>
          <w:rFonts w:ascii="Palatino Linotype" w:eastAsia="Calibri" w:hAnsi="Palatino Linotype" w:cs="Arial"/>
          <w:bCs/>
          <w:i/>
        </w:rPr>
        <w:t>Huitziltzingo</w:t>
      </w:r>
      <w:proofErr w:type="spellEnd"/>
      <w:r w:rsidRPr="009D5318">
        <w:rPr>
          <w:rFonts w:ascii="Palatino Linotype" w:eastAsia="Calibri" w:hAnsi="Palatino Linotype" w:cs="Arial"/>
          <w:bCs/>
          <w:i/>
        </w:rPr>
        <w:t>, Chalco, Estado de México, la cual señala que para cumplir con la construcción de la planta de tratamiento se requiere un monto adicional de 18 millones de pesos provenientes del Fideicomiso Irrevocable de Administración y Fuente de Pago 1928 (Fidecomiso 1928), para el “Proyecto de Saneamiento del Valle de México”.</w:t>
      </w:r>
      <w:r w:rsidR="00D55BE7" w:rsidRPr="009D5318">
        <w:rPr>
          <w:rFonts w:ascii="Palatino Linotype" w:eastAsia="Calibri" w:hAnsi="Palatino Linotype" w:cs="Arial"/>
          <w:bCs/>
          <w:i/>
        </w:rPr>
        <w:t xml:space="preserve"> (Sic)</w:t>
      </w:r>
    </w:p>
    <w:p w14:paraId="4248A9A6" w14:textId="77777777" w:rsidR="005B1B6A" w:rsidRPr="009D5318" w:rsidRDefault="005B1B6A" w:rsidP="009D5318">
      <w:pPr>
        <w:pStyle w:val="Prrafodelista"/>
        <w:spacing w:line="360" w:lineRule="auto"/>
        <w:jc w:val="both"/>
        <w:rPr>
          <w:rFonts w:ascii="Palatino Linotype" w:eastAsia="Calibri" w:hAnsi="Palatino Linotype" w:cs="Arial"/>
          <w:lang w:val="es-ES"/>
        </w:rPr>
      </w:pPr>
    </w:p>
    <w:p w14:paraId="36456AED" w14:textId="378DC8E0" w:rsidR="004972B7" w:rsidRPr="009D5318" w:rsidRDefault="00A55F99" w:rsidP="009D5318">
      <w:pPr>
        <w:pStyle w:val="Prrafodelista"/>
        <w:numPr>
          <w:ilvl w:val="0"/>
          <w:numId w:val="1"/>
        </w:numPr>
        <w:tabs>
          <w:tab w:val="left" w:pos="0"/>
        </w:tabs>
        <w:spacing w:line="360" w:lineRule="auto"/>
        <w:ind w:left="0" w:firstLine="0"/>
        <w:jc w:val="both"/>
        <w:rPr>
          <w:rFonts w:ascii="Palatino Linotype" w:hAnsi="Palatino Linotype"/>
          <w:color w:val="000000"/>
        </w:rPr>
      </w:pPr>
      <w:r w:rsidRPr="009D5318">
        <w:rPr>
          <w:rFonts w:ascii="Palatino Linotype" w:hAnsi="Palatino Linotype"/>
          <w:color w:val="000000"/>
        </w:rPr>
        <w:t xml:space="preserve">En ambas solicitudes se </w:t>
      </w:r>
      <w:r w:rsidR="004972B7" w:rsidRPr="009D5318">
        <w:rPr>
          <w:rFonts w:ascii="Palatino Linotype" w:hAnsi="Palatino Linotype"/>
          <w:color w:val="000000"/>
        </w:rPr>
        <w:t xml:space="preserve">agregó el siguiente documento: </w:t>
      </w:r>
    </w:p>
    <w:p w14:paraId="61525C36" w14:textId="77777777" w:rsidR="00A55F99" w:rsidRPr="009D5318" w:rsidRDefault="00A55F99" w:rsidP="009D5318">
      <w:pPr>
        <w:pStyle w:val="Prrafodelista"/>
        <w:tabs>
          <w:tab w:val="left" w:pos="0"/>
        </w:tabs>
        <w:spacing w:line="360" w:lineRule="auto"/>
        <w:ind w:left="0"/>
        <w:jc w:val="both"/>
        <w:rPr>
          <w:rFonts w:ascii="Palatino Linotype" w:hAnsi="Palatino Linotype"/>
          <w:color w:val="000000"/>
        </w:rPr>
      </w:pPr>
    </w:p>
    <w:p w14:paraId="795FC151" w14:textId="006A9938" w:rsidR="00A55F99" w:rsidRPr="009D5318" w:rsidRDefault="00511EB7" w:rsidP="009D5318">
      <w:pPr>
        <w:pStyle w:val="Prrafodelista"/>
        <w:numPr>
          <w:ilvl w:val="0"/>
          <w:numId w:val="14"/>
        </w:numPr>
        <w:tabs>
          <w:tab w:val="clear" w:pos="720"/>
          <w:tab w:val="left" w:pos="0"/>
          <w:tab w:val="num" w:pos="567"/>
        </w:tabs>
        <w:spacing w:line="360" w:lineRule="auto"/>
        <w:ind w:left="567" w:right="616" w:firstLine="0"/>
        <w:jc w:val="both"/>
        <w:rPr>
          <w:rFonts w:ascii="Palatino Linotype" w:hAnsi="Palatino Linotype"/>
          <w:b/>
          <w:bCs/>
          <w:color w:val="000000"/>
          <w:lang w:val="es-MX"/>
        </w:rPr>
      </w:pPr>
      <w:hyperlink r:id="rId8" w:tgtFrame="_blank" w:history="1">
        <w:r w:rsidR="004972B7" w:rsidRPr="009D5318">
          <w:rPr>
            <w:rStyle w:val="Hipervnculo"/>
            <w:rFonts w:ascii="Palatino Linotype" w:hAnsi="Palatino Linotype"/>
            <w:b/>
            <w:bCs/>
            <w:color w:val="auto"/>
            <w:u w:val="none"/>
            <w:lang w:val="es-MX"/>
          </w:rPr>
          <w:t>Ficha Técnica PTAR Huitzilzingo.pdf</w:t>
        </w:r>
      </w:hyperlink>
      <w:r w:rsidR="004972B7" w:rsidRPr="009D5318">
        <w:rPr>
          <w:rFonts w:ascii="Palatino Linotype" w:hAnsi="Palatino Linotype"/>
          <w:b/>
          <w:bCs/>
        </w:rPr>
        <w:t xml:space="preserve">: </w:t>
      </w:r>
      <w:r w:rsidR="004972B7" w:rsidRPr="009D5318">
        <w:rPr>
          <w:rFonts w:ascii="Palatino Linotype" w:hAnsi="Palatino Linotype"/>
          <w:bCs/>
        </w:rPr>
        <w:t xml:space="preserve">Documento electrónico </w:t>
      </w:r>
      <w:r w:rsidR="00A55F99" w:rsidRPr="009D5318">
        <w:rPr>
          <w:rFonts w:ascii="Palatino Linotype" w:hAnsi="Palatino Linotype"/>
          <w:bCs/>
        </w:rPr>
        <w:t xml:space="preserve">en formato PDF que en dos (02) hojas contiene una Ficha Técnica de la Secretaría de Obra Pública, sobre la construcción de la planta de tratamiento de aguas residuales y emisiones de la localidad de San Mateo </w:t>
      </w:r>
      <w:proofErr w:type="spellStart"/>
      <w:r w:rsidR="00A55F99" w:rsidRPr="009D5318">
        <w:rPr>
          <w:rFonts w:ascii="Palatino Linotype" w:hAnsi="Palatino Linotype"/>
          <w:bCs/>
        </w:rPr>
        <w:lastRenderedPageBreak/>
        <w:t>Huitzizingo</w:t>
      </w:r>
      <w:proofErr w:type="spellEnd"/>
      <w:r w:rsidR="00A55F99" w:rsidRPr="009D5318">
        <w:rPr>
          <w:rFonts w:ascii="Palatino Linotype" w:hAnsi="Palatino Linotype"/>
          <w:bCs/>
        </w:rPr>
        <w:t xml:space="preserve">, Municipio de Chalco (1ra y 2da Etapa), de la cual se puedes apreciar los siguientes rubros: obra, responsable, municipio, programa, concepto, indicadores de avance, descripción ejecutiva, información adicional, fotos.  </w:t>
      </w:r>
    </w:p>
    <w:p w14:paraId="55600FFE" w14:textId="77777777" w:rsidR="00A55F99" w:rsidRPr="009D5318" w:rsidRDefault="00A55F99" w:rsidP="009D5318">
      <w:pPr>
        <w:pStyle w:val="Prrafodelista"/>
        <w:tabs>
          <w:tab w:val="left" w:pos="0"/>
        </w:tabs>
        <w:spacing w:line="360" w:lineRule="auto"/>
        <w:jc w:val="both"/>
        <w:rPr>
          <w:rFonts w:ascii="Palatino Linotype" w:hAnsi="Palatino Linotype"/>
          <w:b/>
          <w:bCs/>
          <w:color w:val="000000"/>
          <w:lang w:val="es-MX"/>
        </w:rPr>
      </w:pPr>
    </w:p>
    <w:p w14:paraId="086E696D" w14:textId="66878B63" w:rsidR="005E570D" w:rsidRPr="009D5318" w:rsidRDefault="00EF758E" w:rsidP="009D5318">
      <w:pPr>
        <w:pStyle w:val="Prrafodelista"/>
        <w:numPr>
          <w:ilvl w:val="0"/>
          <w:numId w:val="1"/>
        </w:numPr>
        <w:tabs>
          <w:tab w:val="left" w:pos="0"/>
        </w:tabs>
        <w:spacing w:line="360" w:lineRule="auto"/>
        <w:ind w:left="0" w:firstLine="0"/>
        <w:jc w:val="both"/>
        <w:rPr>
          <w:rFonts w:ascii="Palatino Linotype" w:hAnsi="Palatino Linotype"/>
          <w:color w:val="000000"/>
        </w:rPr>
      </w:pPr>
      <w:r w:rsidRPr="009D5318">
        <w:rPr>
          <w:rFonts w:ascii="Palatino Linotype" w:eastAsia="Calibri" w:hAnsi="Palatino Linotype" w:cs="Times New Roman"/>
          <w:lang w:val="es-ES"/>
        </w:rPr>
        <w:t>Se hace constar que en</w:t>
      </w:r>
      <w:r w:rsidR="00D70815" w:rsidRPr="009D5318">
        <w:rPr>
          <w:rFonts w:ascii="Palatino Linotype" w:eastAsia="Calibri" w:hAnsi="Palatino Linotype" w:cs="Times New Roman"/>
          <w:lang w:val="es-ES"/>
        </w:rPr>
        <w:t xml:space="preserve"> ambas </w:t>
      </w:r>
      <w:r w:rsidRPr="009D5318">
        <w:rPr>
          <w:rFonts w:ascii="Palatino Linotype" w:eastAsia="Calibri" w:hAnsi="Palatino Linotype" w:cs="Times New Roman"/>
          <w:lang w:val="es-ES"/>
        </w:rPr>
        <w:t>solicitudes se s</w:t>
      </w:r>
      <w:r w:rsidR="005E570D" w:rsidRPr="009D5318">
        <w:rPr>
          <w:rFonts w:ascii="Palatino Linotype" w:eastAsia="Calibri" w:hAnsi="Palatino Linotype" w:cs="Times New Roman"/>
          <w:lang w:val="es-ES"/>
        </w:rPr>
        <w:t>eñaló como modalid</w:t>
      </w:r>
      <w:r w:rsidRPr="009D5318">
        <w:rPr>
          <w:rFonts w:ascii="Palatino Linotype" w:eastAsia="Calibri" w:hAnsi="Palatino Linotype" w:cs="Times New Roman"/>
          <w:lang w:val="es-ES"/>
        </w:rPr>
        <w:t xml:space="preserve">ad de entrega de la información: a través del Sistema de Acceso a la Información Mexiquense </w:t>
      </w:r>
      <w:r w:rsidRPr="009D5318">
        <w:rPr>
          <w:rFonts w:ascii="Palatino Linotype" w:eastAsia="Calibri" w:hAnsi="Palatino Linotype" w:cs="Times New Roman"/>
          <w:b/>
          <w:lang w:val="es-ES"/>
        </w:rPr>
        <w:t>(SAIMEX).</w:t>
      </w:r>
    </w:p>
    <w:p w14:paraId="45736DA8" w14:textId="77777777" w:rsidR="005E570D" w:rsidRPr="009D5318" w:rsidRDefault="005E570D" w:rsidP="009D5318">
      <w:pPr>
        <w:pStyle w:val="Prrafodelista"/>
        <w:tabs>
          <w:tab w:val="left" w:pos="567"/>
        </w:tabs>
        <w:spacing w:line="360" w:lineRule="auto"/>
        <w:ind w:left="360"/>
        <w:jc w:val="both"/>
        <w:rPr>
          <w:rFonts w:ascii="Palatino Linotype" w:hAnsi="Palatino Linotype"/>
          <w:color w:val="000000"/>
        </w:rPr>
      </w:pPr>
    </w:p>
    <w:p w14:paraId="39F66400" w14:textId="34E851FA" w:rsidR="00DB7ECF" w:rsidRPr="009D5318" w:rsidRDefault="004972B7" w:rsidP="009D5318">
      <w:pPr>
        <w:pStyle w:val="Prrafodelista"/>
        <w:numPr>
          <w:ilvl w:val="0"/>
          <w:numId w:val="1"/>
        </w:numPr>
        <w:tabs>
          <w:tab w:val="left" w:pos="142"/>
        </w:tabs>
        <w:spacing w:line="360" w:lineRule="auto"/>
        <w:ind w:left="0" w:firstLine="0"/>
        <w:jc w:val="both"/>
        <w:rPr>
          <w:rFonts w:ascii="Palatino Linotype" w:hAnsi="Palatino Linotype"/>
          <w:color w:val="000000"/>
        </w:rPr>
      </w:pPr>
      <w:r w:rsidRPr="009D5318">
        <w:rPr>
          <w:rFonts w:ascii="Palatino Linotype" w:eastAsia="Calibri" w:hAnsi="Palatino Linotype" w:cs="Times New Roman"/>
        </w:rPr>
        <w:t>El veinticuatro</w:t>
      </w:r>
      <w:r w:rsidR="00C76E42" w:rsidRPr="009D5318">
        <w:rPr>
          <w:rFonts w:ascii="Palatino Linotype" w:eastAsia="Calibri" w:hAnsi="Palatino Linotype" w:cs="Times New Roman"/>
          <w:lang w:val="es-ES"/>
        </w:rPr>
        <w:t xml:space="preserve"> </w:t>
      </w:r>
      <w:r w:rsidR="00406EE3" w:rsidRPr="009D5318">
        <w:rPr>
          <w:rFonts w:ascii="Palatino Linotype" w:eastAsia="Calibri" w:hAnsi="Palatino Linotype" w:cs="Times New Roman"/>
          <w:lang w:val="es-ES"/>
        </w:rPr>
        <w:t>(</w:t>
      </w:r>
      <w:r w:rsidRPr="009D5318">
        <w:rPr>
          <w:rFonts w:ascii="Palatino Linotype" w:eastAsia="Calibri" w:hAnsi="Palatino Linotype" w:cs="Times New Roman"/>
          <w:lang w:val="es-ES"/>
        </w:rPr>
        <w:t>24</w:t>
      </w:r>
      <w:r w:rsidR="00406EE3" w:rsidRPr="009D5318">
        <w:rPr>
          <w:rFonts w:ascii="Palatino Linotype" w:eastAsia="Calibri" w:hAnsi="Palatino Linotype" w:cs="Times New Roman"/>
          <w:lang w:val="es-ES"/>
        </w:rPr>
        <w:t>)</w:t>
      </w:r>
      <w:r w:rsidR="00155E24" w:rsidRPr="009D5318">
        <w:rPr>
          <w:rFonts w:ascii="Palatino Linotype" w:eastAsia="Calibri" w:hAnsi="Palatino Linotype" w:cs="Times New Roman"/>
          <w:lang w:val="es-ES"/>
        </w:rPr>
        <w:t xml:space="preserve"> </w:t>
      </w:r>
      <w:r w:rsidRPr="009D5318">
        <w:rPr>
          <w:rFonts w:ascii="Palatino Linotype" w:eastAsia="Calibri" w:hAnsi="Palatino Linotype" w:cs="Times New Roman"/>
          <w:lang w:val="es-ES"/>
        </w:rPr>
        <w:t xml:space="preserve">de septiembre </w:t>
      </w:r>
      <w:r w:rsidR="00FC327A" w:rsidRPr="009D5318">
        <w:rPr>
          <w:rFonts w:ascii="Palatino Linotype" w:eastAsia="Calibri" w:hAnsi="Palatino Linotype" w:cs="Times New Roman"/>
          <w:lang w:val="es-ES"/>
        </w:rPr>
        <w:t>de dos mil dieciocho</w:t>
      </w:r>
      <w:r w:rsidR="00406EE3" w:rsidRPr="009D5318">
        <w:rPr>
          <w:rFonts w:ascii="Palatino Linotype" w:eastAsia="Calibri" w:hAnsi="Palatino Linotype" w:cs="Times New Roman"/>
          <w:lang w:val="es-ES"/>
        </w:rPr>
        <w:t xml:space="preserve">, el </w:t>
      </w:r>
      <w:r w:rsidR="00406EE3" w:rsidRPr="009D5318">
        <w:rPr>
          <w:rFonts w:ascii="Palatino Linotype" w:eastAsia="Calibri" w:hAnsi="Palatino Linotype" w:cs="Times New Roman"/>
          <w:b/>
          <w:lang w:val="es-ES"/>
        </w:rPr>
        <w:t xml:space="preserve">SUJETO OBLIGADO </w:t>
      </w:r>
      <w:r w:rsidR="00C945A0" w:rsidRPr="009D5318">
        <w:rPr>
          <w:rFonts w:ascii="Palatino Linotype" w:eastAsia="Calibri" w:hAnsi="Palatino Linotype" w:cs="Times New Roman"/>
          <w:lang w:val="es-ES"/>
        </w:rPr>
        <w:t xml:space="preserve">dio respuesta </w:t>
      </w:r>
      <w:r w:rsidR="000D61AC" w:rsidRPr="009D5318">
        <w:rPr>
          <w:rFonts w:ascii="Palatino Linotype" w:eastAsia="Calibri" w:hAnsi="Palatino Linotype" w:cs="Times New Roman"/>
          <w:lang w:val="es-ES"/>
        </w:rPr>
        <w:t xml:space="preserve">a </w:t>
      </w:r>
      <w:r w:rsidR="00406EE3" w:rsidRPr="009D5318">
        <w:rPr>
          <w:rFonts w:ascii="Palatino Linotype" w:eastAsia="Calibri" w:hAnsi="Palatino Linotype" w:cs="Times New Roman"/>
          <w:lang w:val="es-ES"/>
        </w:rPr>
        <w:t>la</w:t>
      </w:r>
      <w:r w:rsidR="00570E92" w:rsidRPr="009D5318">
        <w:rPr>
          <w:rFonts w:ascii="Palatino Linotype" w:eastAsia="Calibri" w:hAnsi="Palatino Linotype" w:cs="Times New Roman"/>
          <w:lang w:val="es-ES"/>
        </w:rPr>
        <w:t>s</w:t>
      </w:r>
      <w:r w:rsidR="00406EE3" w:rsidRPr="009D5318">
        <w:rPr>
          <w:rFonts w:ascii="Palatino Linotype" w:eastAsia="Calibri" w:hAnsi="Palatino Linotype" w:cs="Times New Roman"/>
          <w:lang w:val="es-ES"/>
        </w:rPr>
        <w:t xml:space="preserve"> </w:t>
      </w:r>
      <w:r w:rsidR="00155E24" w:rsidRPr="009D5318">
        <w:rPr>
          <w:rFonts w:ascii="Palatino Linotype" w:eastAsia="Calibri" w:hAnsi="Palatino Linotype" w:cs="Times New Roman"/>
          <w:lang w:val="es-ES"/>
        </w:rPr>
        <w:t>solicitud</w:t>
      </w:r>
      <w:r w:rsidR="00D70815" w:rsidRPr="009D5318">
        <w:rPr>
          <w:rFonts w:ascii="Palatino Linotype" w:eastAsia="Calibri" w:hAnsi="Palatino Linotype" w:cs="Times New Roman"/>
          <w:lang w:val="es-ES"/>
        </w:rPr>
        <w:t>es</w:t>
      </w:r>
      <w:r w:rsidR="00155E24" w:rsidRPr="009D5318">
        <w:rPr>
          <w:rFonts w:ascii="Palatino Linotype" w:eastAsia="Calibri" w:hAnsi="Palatino Linotype" w:cs="Times New Roman"/>
          <w:lang w:val="es-ES"/>
        </w:rPr>
        <w:t xml:space="preserve"> de información</w:t>
      </w:r>
      <w:r w:rsidR="00406EE3" w:rsidRPr="009D5318">
        <w:rPr>
          <w:rFonts w:ascii="Palatino Linotype" w:eastAsia="Calibri" w:hAnsi="Palatino Linotype" w:cs="Times New Roman"/>
          <w:lang w:val="es-ES"/>
        </w:rPr>
        <w:t xml:space="preserve">, </w:t>
      </w:r>
      <w:r w:rsidRPr="009D5318">
        <w:rPr>
          <w:rFonts w:ascii="Palatino Linotype" w:hAnsi="Palatino Linotype"/>
          <w:b/>
          <w:bCs/>
        </w:rPr>
        <w:t xml:space="preserve">00195/SOPEM/IP/2018 y 00196/SOPEM/IP/2018 </w:t>
      </w:r>
      <w:r w:rsidR="00C945A0" w:rsidRPr="009D5318">
        <w:rPr>
          <w:rFonts w:ascii="Palatino Linotype" w:hAnsi="Palatino Linotype"/>
        </w:rPr>
        <w:t>medi</w:t>
      </w:r>
      <w:r w:rsidR="00BF3C7C" w:rsidRPr="009D5318">
        <w:rPr>
          <w:rFonts w:ascii="Palatino Linotype" w:hAnsi="Palatino Linotype"/>
        </w:rPr>
        <w:t>ante lo</w:t>
      </w:r>
      <w:r w:rsidR="00A82DBB" w:rsidRPr="009D5318">
        <w:rPr>
          <w:rFonts w:ascii="Palatino Linotype" w:hAnsi="Palatino Linotype"/>
        </w:rPr>
        <w:t>s</w:t>
      </w:r>
      <w:r w:rsidR="00B65308" w:rsidRPr="009D5318">
        <w:rPr>
          <w:rFonts w:ascii="Palatino Linotype" w:hAnsi="Palatino Linotype"/>
        </w:rPr>
        <w:t xml:space="preserve"> </w:t>
      </w:r>
      <w:r w:rsidR="00A55F99" w:rsidRPr="009D5318">
        <w:rPr>
          <w:rFonts w:ascii="Palatino Linotype" w:hAnsi="Palatino Linotype"/>
        </w:rPr>
        <w:t xml:space="preserve">escritos y </w:t>
      </w:r>
      <w:r w:rsidR="00B65308" w:rsidRPr="009D5318">
        <w:rPr>
          <w:rFonts w:ascii="Palatino Linotype" w:hAnsi="Palatino Linotype"/>
        </w:rPr>
        <w:t>documentos</w:t>
      </w:r>
      <w:r w:rsidR="006169D1" w:rsidRPr="009D5318">
        <w:rPr>
          <w:rFonts w:ascii="Palatino Linotype" w:hAnsi="Palatino Linotype"/>
        </w:rPr>
        <w:t xml:space="preserve"> siguientes</w:t>
      </w:r>
      <w:r w:rsidR="00DB7ECF" w:rsidRPr="009D5318">
        <w:rPr>
          <w:rFonts w:ascii="Palatino Linotype" w:hAnsi="Palatino Linotype"/>
        </w:rPr>
        <w:t xml:space="preserve">: </w:t>
      </w:r>
    </w:p>
    <w:p w14:paraId="4F9DAE39" w14:textId="77777777" w:rsidR="00A55F99" w:rsidRPr="009D5318" w:rsidRDefault="00A55F99" w:rsidP="009D5318">
      <w:pPr>
        <w:spacing w:line="360" w:lineRule="auto"/>
        <w:jc w:val="both"/>
        <w:rPr>
          <w:rFonts w:ascii="Palatino Linotype" w:hAnsi="Palatino Linotype"/>
          <w:color w:val="000000"/>
        </w:rPr>
      </w:pPr>
    </w:p>
    <w:p w14:paraId="39B7F497" w14:textId="612F054B" w:rsidR="00A55F99" w:rsidRPr="009D5318" w:rsidRDefault="005B0B50" w:rsidP="009D5318">
      <w:pPr>
        <w:spacing w:line="360" w:lineRule="auto"/>
        <w:jc w:val="both"/>
        <w:rPr>
          <w:rFonts w:ascii="Palatino Linotype" w:hAnsi="Palatino Linotype"/>
          <w:b/>
          <w:bCs/>
          <w:color w:val="000000"/>
        </w:rPr>
      </w:pPr>
      <w:r w:rsidRPr="009D5318">
        <w:rPr>
          <w:rFonts w:ascii="Palatino Linotype" w:hAnsi="Palatino Linotype"/>
          <w:b/>
          <w:bCs/>
          <w:color w:val="000000"/>
        </w:rPr>
        <w:t xml:space="preserve">Solicitud </w:t>
      </w:r>
      <w:r w:rsidR="00A55F99" w:rsidRPr="009D5318">
        <w:rPr>
          <w:rFonts w:ascii="Palatino Linotype" w:hAnsi="Palatino Linotype"/>
          <w:b/>
          <w:bCs/>
          <w:color w:val="000000"/>
        </w:rPr>
        <w:t>00195/SOPEM</w:t>
      </w:r>
      <w:r w:rsidR="004D70DE" w:rsidRPr="009D5318">
        <w:rPr>
          <w:rFonts w:ascii="Palatino Linotype" w:hAnsi="Palatino Linotype"/>
          <w:b/>
          <w:bCs/>
          <w:color w:val="000000"/>
        </w:rPr>
        <w:t>/IP/2018.</w:t>
      </w:r>
    </w:p>
    <w:p w14:paraId="01EBEECD" w14:textId="77777777" w:rsidR="00A55F99" w:rsidRPr="009D5318" w:rsidRDefault="00A55F99" w:rsidP="009D5318">
      <w:pPr>
        <w:spacing w:line="360" w:lineRule="auto"/>
        <w:jc w:val="both"/>
        <w:rPr>
          <w:rFonts w:ascii="Palatino Linotype" w:hAnsi="Palatino Linotype"/>
          <w:b/>
          <w:bCs/>
          <w:color w:val="000000"/>
        </w:rPr>
      </w:pPr>
    </w:p>
    <w:p w14:paraId="5334E9F7" w14:textId="62ED4772" w:rsidR="00A55F99" w:rsidRPr="009D5318" w:rsidRDefault="00A55F99" w:rsidP="009D5318">
      <w:pPr>
        <w:pStyle w:val="Prrafodelista"/>
        <w:numPr>
          <w:ilvl w:val="0"/>
          <w:numId w:val="15"/>
        </w:numPr>
        <w:spacing w:line="360" w:lineRule="auto"/>
        <w:jc w:val="both"/>
        <w:rPr>
          <w:rFonts w:ascii="Palatino Linotype" w:hAnsi="Palatino Linotype"/>
          <w:b/>
          <w:bCs/>
          <w:color w:val="000000"/>
        </w:rPr>
      </w:pPr>
      <w:r w:rsidRPr="009D5318">
        <w:rPr>
          <w:rFonts w:ascii="Palatino Linotype" w:hAnsi="Palatino Linotype"/>
          <w:b/>
          <w:bCs/>
          <w:color w:val="000000"/>
        </w:rPr>
        <w:t xml:space="preserve">Escrito </w:t>
      </w:r>
    </w:p>
    <w:p w14:paraId="2A3679C5" w14:textId="73EDE537" w:rsidR="00A55F99" w:rsidRPr="009D5318" w:rsidRDefault="00A55F99"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“Metepec, México a 24 de Septiembre de 2018</w:t>
      </w:r>
    </w:p>
    <w:p w14:paraId="06EA3D7B" w14:textId="5CE750E6" w:rsidR="00A55F99" w:rsidRPr="009D5318" w:rsidRDefault="00A55F99"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 xml:space="preserve">Nombre del solicitante: </w:t>
      </w:r>
      <w:r w:rsidR="00511EB7" w:rsidRPr="00511EB7">
        <w:rPr>
          <w:rFonts w:ascii="Palatino Linotype" w:hAnsi="Palatino Linotype"/>
          <w:bCs/>
          <w:i/>
          <w:color w:val="000000"/>
          <w:highlight w:val="black"/>
        </w:rPr>
        <w:t>---------------------------------------------</w:t>
      </w:r>
    </w:p>
    <w:p w14:paraId="63455306" w14:textId="77777777" w:rsidR="00A55F99" w:rsidRPr="009D5318" w:rsidRDefault="00A55F99"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Folio de la solicitud: 00195/SOPEM/IP/2018</w:t>
      </w:r>
    </w:p>
    <w:p w14:paraId="3510EAEC" w14:textId="77777777" w:rsidR="00A55F99" w:rsidRPr="009D5318" w:rsidRDefault="00A55F99" w:rsidP="009D5318">
      <w:pPr>
        <w:spacing w:line="360" w:lineRule="auto"/>
        <w:ind w:left="567" w:right="616"/>
        <w:jc w:val="right"/>
        <w:rPr>
          <w:rFonts w:ascii="Palatino Linotype" w:hAnsi="Palatino Linotype"/>
          <w:bCs/>
          <w:i/>
          <w:color w:val="000000"/>
        </w:rPr>
      </w:pPr>
    </w:p>
    <w:p w14:paraId="758F07FC" w14:textId="77777777" w:rsidR="00A55F99" w:rsidRPr="009D5318" w:rsidRDefault="00A55F99" w:rsidP="009D5318">
      <w:pPr>
        <w:spacing w:line="360" w:lineRule="auto"/>
        <w:ind w:left="567" w:right="616"/>
        <w:jc w:val="both"/>
        <w:rPr>
          <w:rFonts w:ascii="Palatino Linotype" w:hAnsi="Palatino Linotype"/>
          <w:bCs/>
          <w:i/>
          <w:color w:val="000000"/>
        </w:rPr>
      </w:pPr>
      <w:r w:rsidRPr="009D5318">
        <w:rPr>
          <w:rFonts w:ascii="Palatino Linotype" w:hAnsi="Palatino Linotype"/>
          <w:bCs/>
          <w:i/>
          <w:color w:val="000000"/>
        </w:rPr>
        <w:t xml:space="preserve">En respuesta a la solicitud recibida, nos permitimos hacer de su conocimiento que con fundamento en el artículo 53, Fracciones: II, V y VI de la Ley de </w:t>
      </w:r>
      <w:r w:rsidRPr="009D5318">
        <w:rPr>
          <w:rFonts w:ascii="Palatino Linotype" w:hAnsi="Palatino Linotype"/>
          <w:bCs/>
          <w:i/>
          <w:color w:val="000000"/>
        </w:rPr>
        <w:lastRenderedPageBreak/>
        <w:t>Transparencia y Acceso a la Información Pública del Estado de México y Municipios, le contestamos que:</w:t>
      </w:r>
    </w:p>
    <w:p w14:paraId="65111FDF" w14:textId="77777777" w:rsidR="00A55F99" w:rsidRPr="009D5318" w:rsidRDefault="00A55F99" w:rsidP="009D5318">
      <w:pPr>
        <w:spacing w:line="360" w:lineRule="auto"/>
        <w:ind w:left="567" w:right="616"/>
        <w:jc w:val="both"/>
        <w:rPr>
          <w:rFonts w:ascii="Palatino Linotype" w:hAnsi="Palatino Linotype"/>
          <w:bCs/>
          <w:i/>
          <w:color w:val="000000"/>
        </w:rPr>
      </w:pPr>
    </w:p>
    <w:p w14:paraId="0B324397" w14:textId="77777777" w:rsidR="00A55F99" w:rsidRPr="009D5318" w:rsidRDefault="00A55F99" w:rsidP="009D5318">
      <w:pPr>
        <w:spacing w:line="360" w:lineRule="auto"/>
        <w:ind w:left="567" w:right="616"/>
        <w:jc w:val="both"/>
        <w:rPr>
          <w:rFonts w:ascii="Palatino Linotype" w:hAnsi="Palatino Linotype"/>
          <w:bCs/>
          <w:i/>
          <w:color w:val="000000"/>
        </w:rPr>
      </w:pPr>
      <w:r w:rsidRPr="009D5318">
        <w:rPr>
          <w:rFonts w:ascii="Palatino Linotype" w:hAnsi="Palatino Linotype"/>
          <w:bCs/>
          <w:i/>
          <w:color w:val="000000"/>
        </w:rPr>
        <w:t>Sobre el particular, sírvase encontrar en archivo adjunto copia del oficio número SOP-CI-0824/2018, de fecha 24 de septiembre de 2018, mediante el cual se detalla lo referente a su petición.</w:t>
      </w:r>
    </w:p>
    <w:p w14:paraId="5D009A6E" w14:textId="77777777" w:rsidR="00A55F99" w:rsidRPr="009D5318" w:rsidRDefault="00A55F99" w:rsidP="009D5318">
      <w:pPr>
        <w:spacing w:line="360" w:lineRule="auto"/>
        <w:ind w:left="567" w:right="616"/>
        <w:jc w:val="both"/>
        <w:rPr>
          <w:rFonts w:ascii="Palatino Linotype" w:hAnsi="Palatino Linotype"/>
          <w:bCs/>
          <w:i/>
          <w:color w:val="000000"/>
        </w:rPr>
      </w:pPr>
    </w:p>
    <w:p w14:paraId="2257A0D8" w14:textId="77777777" w:rsidR="00A55F99" w:rsidRPr="009D5318" w:rsidRDefault="00A55F99" w:rsidP="009D5318">
      <w:pPr>
        <w:spacing w:line="360" w:lineRule="auto"/>
        <w:ind w:left="567" w:right="616"/>
        <w:jc w:val="both"/>
        <w:rPr>
          <w:rFonts w:ascii="Palatino Linotype" w:hAnsi="Palatino Linotype"/>
          <w:bCs/>
          <w:i/>
          <w:color w:val="000000"/>
        </w:rPr>
      </w:pPr>
      <w:r w:rsidRPr="009D5318">
        <w:rPr>
          <w:rFonts w:ascii="Palatino Linotype" w:hAnsi="Palatino Linotype"/>
          <w:bCs/>
          <w:i/>
          <w:color w:val="000000"/>
        </w:rPr>
        <w:t>ATENTAMENTE</w:t>
      </w:r>
    </w:p>
    <w:p w14:paraId="5F220616" w14:textId="6719FFB7" w:rsidR="00A55F99" w:rsidRPr="009D5318" w:rsidRDefault="00A55F99" w:rsidP="009D5318">
      <w:pPr>
        <w:spacing w:line="360" w:lineRule="auto"/>
        <w:ind w:left="567"/>
        <w:jc w:val="both"/>
        <w:rPr>
          <w:rFonts w:ascii="Palatino Linotype" w:hAnsi="Palatino Linotype"/>
          <w:bCs/>
          <w:i/>
          <w:color w:val="000000"/>
        </w:rPr>
      </w:pPr>
      <w:r w:rsidRPr="009D5318">
        <w:rPr>
          <w:rFonts w:ascii="Palatino Linotype" w:hAnsi="Palatino Linotype"/>
          <w:bCs/>
          <w:i/>
          <w:color w:val="000000"/>
        </w:rPr>
        <w:t>Lic. Alejandra González Camacho”</w:t>
      </w:r>
      <w:r w:rsidR="0093166E" w:rsidRPr="009D5318">
        <w:rPr>
          <w:rFonts w:ascii="Palatino Linotype" w:hAnsi="Palatino Linotype"/>
          <w:bCs/>
          <w:i/>
          <w:color w:val="000000"/>
        </w:rPr>
        <w:t xml:space="preserve"> (Sic)</w:t>
      </w:r>
    </w:p>
    <w:p w14:paraId="37506E35" w14:textId="77777777" w:rsidR="00A55F99" w:rsidRPr="009D5318" w:rsidRDefault="00A55F99" w:rsidP="009D5318">
      <w:pPr>
        <w:spacing w:line="360" w:lineRule="auto"/>
        <w:jc w:val="both"/>
        <w:rPr>
          <w:rFonts w:ascii="Palatino Linotype" w:hAnsi="Palatino Linotype"/>
          <w:b/>
          <w:bCs/>
          <w:color w:val="000000"/>
        </w:rPr>
      </w:pPr>
    </w:p>
    <w:p w14:paraId="7D2BC5B4" w14:textId="250D2E11" w:rsidR="00A648F2" w:rsidRPr="009D5318" w:rsidRDefault="00A55F99" w:rsidP="009D5318">
      <w:pPr>
        <w:pStyle w:val="Prrafodelista"/>
        <w:numPr>
          <w:ilvl w:val="0"/>
          <w:numId w:val="15"/>
        </w:numPr>
        <w:spacing w:line="360" w:lineRule="auto"/>
        <w:jc w:val="both"/>
        <w:rPr>
          <w:rFonts w:ascii="Palatino Linotype" w:hAnsi="Palatino Linotype"/>
          <w:b/>
          <w:color w:val="000000"/>
        </w:rPr>
      </w:pPr>
      <w:r w:rsidRPr="009D5318">
        <w:rPr>
          <w:rFonts w:ascii="Palatino Linotype" w:hAnsi="Palatino Linotype"/>
          <w:b/>
          <w:color w:val="000000"/>
        </w:rPr>
        <w:t>Documento</w:t>
      </w:r>
    </w:p>
    <w:p w14:paraId="05ACFF52" w14:textId="77777777" w:rsidR="00A55F99" w:rsidRPr="009D5318" w:rsidRDefault="00A55F99" w:rsidP="009D5318">
      <w:pPr>
        <w:pStyle w:val="Prrafodelista"/>
        <w:spacing w:line="360" w:lineRule="auto"/>
        <w:jc w:val="both"/>
        <w:rPr>
          <w:rFonts w:ascii="Palatino Linotype" w:hAnsi="Palatino Linotype"/>
          <w:b/>
          <w:color w:val="000000"/>
        </w:rPr>
      </w:pPr>
    </w:p>
    <w:p w14:paraId="736A739F" w14:textId="24F80CA0" w:rsidR="00534E40" w:rsidRPr="009D5318" w:rsidRDefault="00511EB7" w:rsidP="009D5318">
      <w:pPr>
        <w:pStyle w:val="Prrafodelista"/>
        <w:spacing w:line="360" w:lineRule="auto"/>
        <w:ind w:left="567" w:right="616"/>
        <w:jc w:val="both"/>
        <w:rPr>
          <w:rFonts w:ascii="Palatino Linotype" w:hAnsi="Palatino Linotype"/>
        </w:rPr>
      </w:pPr>
      <w:hyperlink r:id="rId9" w:tgtFrame="_blank" w:history="1">
        <w:r w:rsidR="006435BE" w:rsidRPr="009D5318">
          <w:rPr>
            <w:rStyle w:val="Hipervnculo"/>
            <w:rFonts w:ascii="Palatino Linotype" w:hAnsi="Palatino Linotype"/>
            <w:b/>
            <w:bCs/>
            <w:i/>
            <w:color w:val="auto"/>
            <w:u w:val="none"/>
          </w:rPr>
          <w:t>UT SOP 195-180001.pdf</w:t>
        </w:r>
      </w:hyperlink>
      <w:r w:rsidR="00A42E16" w:rsidRPr="009D5318">
        <w:rPr>
          <w:rFonts w:ascii="Palatino Linotype" w:hAnsi="Palatino Linotype"/>
          <w:b/>
          <w:i/>
        </w:rPr>
        <w:t xml:space="preserve">: </w:t>
      </w:r>
      <w:r w:rsidR="00A42E16" w:rsidRPr="009D5318">
        <w:rPr>
          <w:rFonts w:ascii="Palatino Linotype" w:hAnsi="Palatino Linotype"/>
        </w:rPr>
        <w:t>Documento electrónico</w:t>
      </w:r>
      <w:r w:rsidR="006435BE" w:rsidRPr="009D5318">
        <w:rPr>
          <w:rFonts w:ascii="Palatino Linotype" w:hAnsi="Palatino Linotype"/>
        </w:rPr>
        <w:t xml:space="preserve"> que en cuatro (04</w:t>
      </w:r>
      <w:r w:rsidR="00A670A2" w:rsidRPr="009D5318">
        <w:rPr>
          <w:rFonts w:ascii="Palatino Linotype" w:hAnsi="Palatino Linotype"/>
        </w:rPr>
        <w:t>) hoja</w:t>
      </w:r>
      <w:r w:rsidR="006435BE" w:rsidRPr="009D5318">
        <w:rPr>
          <w:rFonts w:ascii="Palatino Linotype" w:hAnsi="Palatino Linotype"/>
        </w:rPr>
        <w:t>s</w:t>
      </w:r>
      <w:r w:rsidR="00A670A2" w:rsidRPr="009D5318">
        <w:rPr>
          <w:rFonts w:ascii="Palatino Linotype" w:hAnsi="Palatino Linotype"/>
        </w:rPr>
        <w:t xml:space="preserve"> conti</w:t>
      </w:r>
      <w:r w:rsidR="006435BE" w:rsidRPr="009D5318">
        <w:rPr>
          <w:rFonts w:ascii="Palatino Linotype" w:hAnsi="Palatino Linotype"/>
        </w:rPr>
        <w:t>ene, el oficio</w:t>
      </w:r>
      <w:r w:rsidR="00534E40" w:rsidRPr="009D5318">
        <w:rPr>
          <w:rFonts w:ascii="Palatino Linotype" w:hAnsi="Palatino Linotype"/>
        </w:rPr>
        <w:t xml:space="preserve"> </w:t>
      </w:r>
      <w:r w:rsidR="00534E40" w:rsidRPr="009D5318">
        <w:rPr>
          <w:rFonts w:ascii="Palatino Linotype" w:hAnsi="Palatino Linotype"/>
          <w:b/>
        </w:rPr>
        <w:t>SOP-CI-0824/2018</w:t>
      </w:r>
      <w:r w:rsidR="00534E40" w:rsidRPr="009D5318">
        <w:rPr>
          <w:rFonts w:ascii="Palatino Linotype" w:hAnsi="Palatino Linotype"/>
        </w:rPr>
        <w:t xml:space="preserve"> de veinticuatro (24</w:t>
      </w:r>
      <w:r w:rsidR="00A670A2" w:rsidRPr="009D5318">
        <w:rPr>
          <w:rFonts w:ascii="Palatino Linotype" w:hAnsi="Palatino Linotype"/>
        </w:rPr>
        <w:t xml:space="preserve">) de </w:t>
      </w:r>
      <w:r w:rsidR="00534E40" w:rsidRPr="009D5318">
        <w:rPr>
          <w:rFonts w:ascii="Palatino Linotype" w:hAnsi="Palatino Linotype"/>
        </w:rPr>
        <w:t xml:space="preserve">septiembre </w:t>
      </w:r>
      <w:r w:rsidR="00A670A2" w:rsidRPr="009D5318">
        <w:rPr>
          <w:rFonts w:ascii="Palatino Linotype" w:hAnsi="Palatino Linotype"/>
        </w:rPr>
        <w:t>de dos mil dieciocho,</w:t>
      </w:r>
      <w:r w:rsidR="00534E40" w:rsidRPr="009D5318">
        <w:rPr>
          <w:rFonts w:ascii="Palatino Linotype" w:hAnsi="Palatino Linotype"/>
        </w:rPr>
        <w:t xml:space="preserve"> dirigido al particular y </w:t>
      </w:r>
      <w:r w:rsidR="00A670A2" w:rsidRPr="009D5318">
        <w:rPr>
          <w:rFonts w:ascii="Palatino Linotype" w:hAnsi="Palatino Linotype"/>
        </w:rPr>
        <w:t xml:space="preserve"> signado por la</w:t>
      </w:r>
      <w:r w:rsidR="00534E40" w:rsidRPr="009D5318">
        <w:rPr>
          <w:rFonts w:ascii="Palatino Linotype" w:hAnsi="Palatino Linotype"/>
        </w:rPr>
        <w:t xml:space="preserve"> Titular de la Unidad de Trasparencia, mediante el cual se sugiere realizar la solicitud a la Unidad de Trasparencia de la Comisión del Agua del Estado de México</w:t>
      </w:r>
      <w:r w:rsidR="0093166E" w:rsidRPr="009D5318">
        <w:rPr>
          <w:rFonts w:ascii="Palatino Linotype" w:hAnsi="Palatino Linotype"/>
        </w:rPr>
        <w:t xml:space="preserve">, toda vez que según se refiere es el Sujeto Obligado indicado. </w:t>
      </w:r>
    </w:p>
    <w:p w14:paraId="6DDE620D" w14:textId="77777777" w:rsidR="00A55F99" w:rsidRPr="009D5318" w:rsidRDefault="00A55F99" w:rsidP="009D5318">
      <w:pPr>
        <w:spacing w:line="360" w:lineRule="auto"/>
        <w:ind w:right="616"/>
        <w:jc w:val="both"/>
        <w:rPr>
          <w:rFonts w:ascii="Palatino Linotype" w:hAnsi="Palatino Linotype"/>
          <w:b/>
        </w:rPr>
      </w:pPr>
    </w:p>
    <w:p w14:paraId="286533FD" w14:textId="2CADA546" w:rsidR="0093166E" w:rsidRPr="009D5318" w:rsidRDefault="0093166E" w:rsidP="009D5318">
      <w:pPr>
        <w:spacing w:line="360" w:lineRule="auto"/>
        <w:jc w:val="both"/>
        <w:rPr>
          <w:rFonts w:ascii="Palatino Linotype" w:hAnsi="Palatino Linotype"/>
          <w:b/>
          <w:bCs/>
          <w:color w:val="000000"/>
        </w:rPr>
      </w:pPr>
      <w:r w:rsidRPr="009D5318">
        <w:rPr>
          <w:rFonts w:ascii="Palatino Linotype" w:hAnsi="Palatino Linotype"/>
          <w:b/>
          <w:bCs/>
          <w:color w:val="000000"/>
        </w:rPr>
        <w:t>Solicitud 00196/SOPEM/IP/2018.</w:t>
      </w:r>
    </w:p>
    <w:p w14:paraId="7C691526" w14:textId="77777777" w:rsidR="009D5318" w:rsidRDefault="009D5318" w:rsidP="009D5318">
      <w:pPr>
        <w:spacing w:line="360" w:lineRule="auto"/>
        <w:jc w:val="both"/>
        <w:rPr>
          <w:rFonts w:ascii="Palatino Linotype" w:hAnsi="Palatino Linotype"/>
          <w:b/>
          <w:bCs/>
          <w:color w:val="000000"/>
        </w:rPr>
      </w:pPr>
    </w:p>
    <w:p w14:paraId="31D9F677" w14:textId="77777777" w:rsidR="00C845B4" w:rsidRDefault="00C845B4" w:rsidP="009D5318">
      <w:pPr>
        <w:spacing w:line="360" w:lineRule="auto"/>
        <w:jc w:val="both"/>
        <w:rPr>
          <w:rFonts w:ascii="Palatino Linotype" w:hAnsi="Palatino Linotype"/>
          <w:b/>
          <w:bCs/>
          <w:color w:val="000000"/>
        </w:rPr>
      </w:pPr>
    </w:p>
    <w:p w14:paraId="11D0FE29" w14:textId="77777777" w:rsidR="00C845B4" w:rsidRPr="009D5318" w:rsidRDefault="00C845B4" w:rsidP="009D5318">
      <w:pPr>
        <w:spacing w:line="360" w:lineRule="auto"/>
        <w:jc w:val="both"/>
        <w:rPr>
          <w:rFonts w:ascii="Palatino Linotype" w:hAnsi="Palatino Linotype"/>
          <w:b/>
          <w:bCs/>
          <w:color w:val="000000"/>
        </w:rPr>
      </w:pPr>
    </w:p>
    <w:p w14:paraId="7E58540F" w14:textId="77777777" w:rsidR="0093166E" w:rsidRPr="009D5318" w:rsidRDefault="0093166E" w:rsidP="009D5318">
      <w:pPr>
        <w:numPr>
          <w:ilvl w:val="0"/>
          <w:numId w:val="15"/>
        </w:numPr>
        <w:spacing w:line="360" w:lineRule="auto"/>
        <w:contextualSpacing/>
        <w:jc w:val="both"/>
        <w:rPr>
          <w:rFonts w:ascii="Palatino Linotype" w:hAnsi="Palatino Linotype"/>
          <w:b/>
          <w:bCs/>
          <w:color w:val="000000"/>
        </w:rPr>
      </w:pPr>
      <w:r w:rsidRPr="009D5318">
        <w:rPr>
          <w:rFonts w:ascii="Palatino Linotype" w:hAnsi="Palatino Linotype"/>
          <w:b/>
          <w:bCs/>
          <w:color w:val="000000"/>
        </w:rPr>
        <w:lastRenderedPageBreak/>
        <w:t xml:space="preserve">Escrito </w:t>
      </w:r>
    </w:p>
    <w:p w14:paraId="34EFA733" w14:textId="77777777" w:rsidR="0093166E" w:rsidRPr="009D5318" w:rsidRDefault="0093166E"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“Metepec, México a 24 de Septiembre de 2018</w:t>
      </w:r>
    </w:p>
    <w:p w14:paraId="68EE2684" w14:textId="748753D1" w:rsidR="0093166E" w:rsidRPr="009D5318" w:rsidRDefault="0093166E"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 xml:space="preserve">Nombre del solicitante: </w:t>
      </w:r>
      <w:r w:rsidR="00511EB7" w:rsidRPr="00511EB7">
        <w:rPr>
          <w:rFonts w:ascii="Palatino Linotype" w:hAnsi="Palatino Linotype"/>
          <w:bCs/>
          <w:i/>
          <w:color w:val="000000"/>
          <w:highlight w:val="black"/>
        </w:rPr>
        <w:t>-----------------------------------------</w:t>
      </w:r>
    </w:p>
    <w:p w14:paraId="134891BD" w14:textId="77777777" w:rsidR="0093166E" w:rsidRPr="009D5318" w:rsidRDefault="0093166E" w:rsidP="009D5318">
      <w:pPr>
        <w:spacing w:line="360" w:lineRule="auto"/>
        <w:ind w:left="567" w:right="616"/>
        <w:jc w:val="right"/>
        <w:rPr>
          <w:rFonts w:ascii="Palatino Linotype" w:hAnsi="Palatino Linotype"/>
          <w:bCs/>
          <w:i/>
          <w:color w:val="000000"/>
        </w:rPr>
      </w:pPr>
      <w:r w:rsidRPr="009D5318">
        <w:rPr>
          <w:rFonts w:ascii="Palatino Linotype" w:hAnsi="Palatino Linotype"/>
          <w:bCs/>
          <w:i/>
          <w:color w:val="000000"/>
        </w:rPr>
        <w:t>Folio de la solicitud: 00196/SOPEM/IP/2018</w:t>
      </w:r>
    </w:p>
    <w:p w14:paraId="4282D507" w14:textId="77777777" w:rsidR="0093166E" w:rsidRPr="009D5318" w:rsidRDefault="0093166E" w:rsidP="009D5318">
      <w:pPr>
        <w:spacing w:line="360" w:lineRule="auto"/>
        <w:ind w:left="567" w:right="616"/>
        <w:jc w:val="right"/>
        <w:rPr>
          <w:rFonts w:ascii="Palatino Linotype" w:hAnsi="Palatino Linotype"/>
          <w:bCs/>
          <w:i/>
          <w:color w:val="000000"/>
        </w:rPr>
      </w:pPr>
    </w:p>
    <w:p w14:paraId="620BB5D5" w14:textId="77777777" w:rsidR="0093166E" w:rsidRPr="009D5318" w:rsidRDefault="0093166E" w:rsidP="009D5318">
      <w:pPr>
        <w:spacing w:line="360" w:lineRule="auto"/>
        <w:ind w:left="567" w:right="616"/>
        <w:jc w:val="both"/>
        <w:rPr>
          <w:rFonts w:ascii="Palatino Linotype" w:hAnsi="Palatino Linotype"/>
          <w:bCs/>
          <w:i/>
          <w:color w:val="000000"/>
        </w:rPr>
      </w:pPr>
      <w:r w:rsidRPr="009D5318">
        <w:rPr>
          <w:rFonts w:ascii="Palatino Linotype" w:hAnsi="Palatino Linotype"/>
          <w:bCs/>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348CF" w14:textId="77777777" w:rsidR="0093166E" w:rsidRPr="009D5318" w:rsidRDefault="0093166E" w:rsidP="009D5318">
      <w:pPr>
        <w:spacing w:line="360" w:lineRule="auto"/>
        <w:ind w:left="567" w:right="616"/>
        <w:jc w:val="both"/>
        <w:rPr>
          <w:rFonts w:ascii="Palatino Linotype" w:hAnsi="Palatino Linotype"/>
          <w:bCs/>
          <w:i/>
          <w:color w:val="000000"/>
        </w:rPr>
      </w:pPr>
    </w:p>
    <w:p w14:paraId="764B92BA" w14:textId="77777777" w:rsidR="0093166E" w:rsidRPr="009D5318" w:rsidRDefault="0093166E" w:rsidP="009D5318">
      <w:pPr>
        <w:spacing w:line="360" w:lineRule="auto"/>
        <w:ind w:left="567" w:right="616"/>
        <w:jc w:val="both"/>
        <w:rPr>
          <w:rFonts w:ascii="Palatino Linotype" w:hAnsi="Palatino Linotype"/>
          <w:bCs/>
          <w:i/>
          <w:color w:val="000000"/>
        </w:rPr>
      </w:pPr>
      <w:r w:rsidRPr="009D5318">
        <w:rPr>
          <w:rFonts w:ascii="Palatino Linotype" w:hAnsi="Palatino Linotype"/>
          <w:bCs/>
          <w:i/>
          <w:color w:val="000000"/>
        </w:rPr>
        <w:t>Sobre el particular, sírvase encontrar en archivo adjunto copia del oficio número SOP-CI-0825/2018, de fecha 24 de septiembre de 2018, mediante el cual se detalla lo referente a su petición.</w:t>
      </w:r>
    </w:p>
    <w:p w14:paraId="3A7CE9D1" w14:textId="77777777" w:rsidR="0093166E" w:rsidRPr="009D5318" w:rsidRDefault="0093166E" w:rsidP="009D5318">
      <w:pPr>
        <w:spacing w:line="360" w:lineRule="auto"/>
        <w:ind w:left="567" w:right="616"/>
        <w:jc w:val="both"/>
        <w:rPr>
          <w:rFonts w:ascii="Palatino Linotype" w:hAnsi="Palatino Linotype"/>
          <w:bCs/>
          <w:i/>
          <w:color w:val="000000"/>
        </w:rPr>
      </w:pPr>
    </w:p>
    <w:p w14:paraId="4C48EE6B" w14:textId="77777777" w:rsidR="0093166E" w:rsidRPr="009D5318" w:rsidRDefault="0093166E" w:rsidP="009D5318">
      <w:pPr>
        <w:spacing w:line="360" w:lineRule="auto"/>
        <w:ind w:left="567" w:right="616"/>
        <w:rPr>
          <w:rFonts w:ascii="Palatino Linotype" w:hAnsi="Palatino Linotype"/>
          <w:bCs/>
          <w:i/>
          <w:color w:val="000000"/>
        </w:rPr>
      </w:pPr>
      <w:r w:rsidRPr="009D5318">
        <w:rPr>
          <w:rFonts w:ascii="Palatino Linotype" w:hAnsi="Palatino Linotype"/>
          <w:bCs/>
          <w:i/>
          <w:color w:val="000000"/>
        </w:rPr>
        <w:t>ATENTAMENTE</w:t>
      </w:r>
    </w:p>
    <w:p w14:paraId="1D9DC826" w14:textId="0362245F" w:rsidR="0093166E" w:rsidRPr="009D5318" w:rsidRDefault="0093166E" w:rsidP="009D5318">
      <w:pPr>
        <w:spacing w:line="360" w:lineRule="auto"/>
        <w:ind w:left="567" w:right="616"/>
        <w:rPr>
          <w:rFonts w:ascii="Palatino Linotype" w:hAnsi="Palatino Linotype"/>
          <w:bCs/>
          <w:i/>
          <w:color w:val="000000"/>
        </w:rPr>
      </w:pPr>
      <w:r w:rsidRPr="009D5318">
        <w:rPr>
          <w:rFonts w:ascii="Palatino Linotype" w:hAnsi="Palatino Linotype"/>
          <w:bCs/>
          <w:i/>
          <w:color w:val="000000"/>
        </w:rPr>
        <w:t>Lic. Alejandra González Camacho” (Sic)</w:t>
      </w:r>
    </w:p>
    <w:p w14:paraId="231CB82E" w14:textId="77777777" w:rsidR="0093166E" w:rsidRPr="009D5318" w:rsidRDefault="0093166E" w:rsidP="009D5318">
      <w:pPr>
        <w:spacing w:line="360" w:lineRule="auto"/>
        <w:jc w:val="both"/>
        <w:rPr>
          <w:rFonts w:ascii="Palatino Linotype" w:hAnsi="Palatino Linotype"/>
          <w:b/>
          <w:bCs/>
          <w:color w:val="000000"/>
        </w:rPr>
      </w:pPr>
    </w:p>
    <w:p w14:paraId="1FD27788" w14:textId="77777777" w:rsidR="0093166E" w:rsidRPr="009D5318" w:rsidRDefault="0093166E" w:rsidP="009D5318">
      <w:pPr>
        <w:numPr>
          <w:ilvl w:val="0"/>
          <w:numId w:val="15"/>
        </w:numPr>
        <w:spacing w:line="360" w:lineRule="auto"/>
        <w:contextualSpacing/>
        <w:jc w:val="both"/>
        <w:rPr>
          <w:rFonts w:ascii="Palatino Linotype" w:hAnsi="Palatino Linotype"/>
          <w:b/>
          <w:color w:val="000000"/>
        </w:rPr>
      </w:pPr>
      <w:r w:rsidRPr="009D5318">
        <w:rPr>
          <w:rFonts w:ascii="Palatino Linotype" w:hAnsi="Palatino Linotype"/>
          <w:b/>
          <w:color w:val="000000"/>
        </w:rPr>
        <w:t>Documento</w:t>
      </w:r>
    </w:p>
    <w:p w14:paraId="6840666F" w14:textId="77777777" w:rsidR="0093166E" w:rsidRPr="009D5318" w:rsidRDefault="0093166E" w:rsidP="009D5318">
      <w:pPr>
        <w:spacing w:line="360" w:lineRule="auto"/>
        <w:ind w:left="720"/>
        <w:contextualSpacing/>
        <w:jc w:val="both"/>
        <w:rPr>
          <w:rFonts w:ascii="Palatino Linotype" w:hAnsi="Palatino Linotype"/>
          <w:b/>
          <w:color w:val="000000"/>
        </w:rPr>
      </w:pPr>
    </w:p>
    <w:p w14:paraId="09A69BDA" w14:textId="4F7D3247" w:rsidR="0093166E" w:rsidRPr="009D5318" w:rsidRDefault="00511EB7" w:rsidP="009D5318">
      <w:pPr>
        <w:spacing w:line="360" w:lineRule="auto"/>
        <w:ind w:left="567" w:right="616"/>
        <w:contextualSpacing/>
        <w:jc w:val="both"/>
        <w:rPr>
          <w:rFonts w:ascii="Palatino Linotype" w:hAnsi="Palatino Linotype"/>
        </w:rPr>
      </w:pPr>
      <w:hyperlink r:id="rId10" w:tgtFrame="_blank" w:history="1">
        <w:r w:rsidR="0093166E" w:rsidRPr="009D5318">
          <w:rPr>
            <w:rStyle w:val="Hipervnculo"/>
            <w:rFonts w:ascii="Palatino Linotype" w:hAnsi="Palatino Linotype"/>
            <w:b/>
            <w:bCs/>
            <w:color w:val="auto"/>
            <w:u w:val="none"/>
          </w:rPr>
          <w:t>UT SOP 196-180001.pdf</w:t>
        </w:r>
      </w:hyperlink>
      <w:r w:rsidR="0093166E" w:rsidRPr="009D5318">
        <w:rPr>
          <w:rFonts w:ascii="Palatino Linotype" w:hAnsi="Palatino Linotype"/>
          <w:b/>
        </w:rPr>
        <w:t>:</w:t>
      </w:r>
      <w:r w:rsidR="0093166E" w:rsidRPr="009D5318">
        <w:rPr>
          <w:rFonts w:ascii="Palatino Linotype" w:hAnsi="Palatino Linotype"/>
          <w:b/>
          <w:i/>
        </w:rPr>
        <w:t xml:space="preserve"> </w:t>
      </w:r>
      <w:r w:rsidR="0093166E" w:rsidRPr="009D5318">
        <w:rPr>
          <w:rFonts w:ascii="Palatino Linotype" w:hAnsi="Palatino Linotype"/>
        </w:rPr>
        <w:t xml:space="preserve">Documento electrónico que en cuatro (04) hojas contiene, el oficio </w:t>
      </w:r>
      <w:r w:rsidR="0093166E" w:rsidRPr="009D5318">
        <w:rPr>
          <w:rFonts w:ascii="Palatino Linotype" w:hAnsi="Palatino Linotype"/>
          <w:b/>
        </w:rPr>
        <w:t>SOP-CI-0825/2018</w:t>
      </w:r>
      <w:r w:rsidR="0093166E" w:rsidRPr="009D5318">
        <w:rPr>
          <w:rFonts w:ascii="Palatino Linotype" w:hAnsi="Palatino Linotype"/>
        </w:rPr>
        <w:t xml:space="preserve"> de veinticuatro (24) de septiembre de dos mil dieciocho, dirigido al particular y  signado por la Titular de la Unidad de Trasparencia, mediante el cual se sugiere realizar la solicitud </w:t>
      </w:r>
      <w:r w:rsidR="0093166E" w:rsidRPr="009D5318">
        <w:rPr>
          <w:rFonts w:ascii="Palatino Linotype" w:hAnsi="Palatino Linotype"/>
        </w:rPr>
        <w:lastRenderedPageBreak/>
        <w:t xml:space="preserve">a la Unidad de Trasparencia de la Comisión del Agua del Estado de México, toda vez que según se refiere es el Sujeto Obligado indicado. </w:t>
      </w:r>
    </w:p>
    <w:p w14:paraId="30C432CC" w14:textId="77777777" w:rsidR="00BC344E" w:rsidRPr="009D5318" w:rsidRDefault="00BC344E" w:rsidP="009D5318">
      <w:pPr>
        <w:pStyle w:val="Prrafodelista"/>
        <w:spacing w:line="360" w:lineRule="auto"/>
        <w:ind w:left="567" w:right="616"/>
        <w:jc w:val="both"/>
        <w:rPr>
          <w:rFonts w:ascii="Palatino Linotype" w:hAnsi="Palatino Linotype"/>
          <w:b/>
          <w:i/>
        </w:rPr>
      </w:pPr>
    </w:p>
    <w:p w14:paraId="23655291" w14:textId="1238B338" w:rsidR="00782CC2" w:rsidRPr="009D5318" w:rsidRDefault="00515227" w:rsidP="009D5318">
      <w:pPr>
        <w:pStyle w:val="Prrafodelista"/>
        <w:numPr>
          <w:ilvl w:val="0"/>
          <w:numId w:val="1"/>
        </w:numPr>
        <w:spacing w:line="360" w:lineRule="auto"/>
        <w:ind w:left="0" w:firstLine="0"/>
        <w:jc w:val="both"/>
        <w:rPr>
          <w:rFonts w:ascii="Palatino Linotype" w:hAnsi="Palatino Linotype"/>
          <w:b/>
          <w:i/>
        </w:rPr>
      </w:pPr>
      <w:r w:rsidRPr="009D5318">
        <w:rPr>
          <w:rFonts w:ascii="Palatino Linotype" w:eastAsia="Times New Roman" w:hAnsi="Palatino Linotype" w:cs="Arial"/>
        </w:rPr>
        <w:t>El</w:t>
      </w:r>
      <w:r w:rsidR="0093166E" w:rsidRPr="009D5318">
        <w:rPr>
          <w:rFonts w:ascii="Palatino Linotype" w:eastAsia="Times New Roman" w:hAnsi="Palatino Linotype" w:cs="Arial"/>
          <w:lang w:val="es-ES"/>
        </w:rPr>
        <w:t xml:space="preserve"> quince (15</w:t>
      </w:r>
      <w:r w:rsidR="00486A09" w:rsidRPr="009D5318">
        <w:rPr>
          <w:rFonts w:ascii="Palatino Linotype" w:eastAsia="Times New Roman" w:hAnsi="Palatino Linotype" w:cs="Arial"/>
          <w:lang w:val="es-ES"/>
        </w:rPr>
        <w:t>)</w:t>
      </w:r>
      <w:r w:rsidR="0093166E" w:rsidRPr="009D5318">
        <w:rPr>
          <w:rFonts w:ascii="Palatino Linotype" w:eastAsia="Times New Roman" w:hAnsi="Palatino Linotype" w:cs="Arial"/>
          <w:lang w:val="es-ES"/>
        </w:rPr>
        <w:t xml:space="preserve"> de octubre de dos mil dieciocho</w:t>
      </w:r>
      <w:r w:rsidR="00D408B6" w:rsidRPr="009D5318">
        <w:rPr>
          <w:rFonts w:ascii="Palatino Linotype" w:eastAsia="Times New Roman" w:hAnsi="Palatino Linotype" w:cs="Arial"/>
          <w:lang w:val="es-ES"/>
        </w:rPr>
        <w:t xml:space="preserve">, se </w:t>
      </w:r>
      <w:r w:rsidR="00664106" w:rsidRPr="009D5318">
        <w:rPr>
          <w:rFonts w:ascii="Palatino Linotype" w:eastAsia="Times New Roman" w:hAnsi="Palatino Linotype" w:cs="Arial"/>
          <w:lang w:val="es-ES"/>
        </w:rPr>
        <w:t xml:space="preserve">interpusieron </w:t>
      </w:r>
      <w:r w:rsidR="008C7078" w:rsidRPr="009D5318">
        <w:rPr>
          <w:rFonts w:ascii="Palatino Linotype" w:eastAsia="Times New Roman" w:hAnsi="Palatino Linotype" w:cs="Arial"/>
          <w:lang w:val="es-ES"/>
        </w:rPr>
        <w:t>por</w:t>
      </w:r>
      <w:r w:rsidR="0093166E" w:rsidRPr="009D5318">
        <w:rPr>
          <w:rFonts w:ascii="Palatino Linotype" w:eastAsia="Times New Roman" w:hAnsi="Palatino Linotype" w:cs="Arial"/>
          <w:lang w:val="es-ES"/>
        </w:rPr>
        <w:t xml:space="preserve"> la parte</w:t>
      </w:r>
      <w:r w:rsidR="00D408B6" w:rsidRPr="009D5318">
        <w:rPr>
          <w:rFonts w:ascii="Palatino Linotype" w:eastAsia="Times New Roman" w:hAnsi="Palatino Linotype" w:cs="Arial"/>
          <w:lang w:val="es-ES"/>
        </w:rPr>
        <w:t xml:space="preserve"> </w:t>
      </w:r>
      <w:r w:rsidR="00C9715E" w:rsidRPr="009D5318">
        <w:rPr>
          <w:rFonts w:ascii="Palatino Linotype" w:eastAsia="Times New Roman" w:hAnsi="Palatino Linotype" w:cs="Arial"/>
          <w:b/>
          <w:lang w:val="es-ES"/>
        </w:rPr>
        <w:t>RECURRENTE</w:t>
      </w:r>
      <w:r w:rsidR="00D408B6" w:rsidRPr="009D5318">
        <w:rPr>
          <w:rFonts w:ascii="Palatino Linotype" w:eastAsia="Times New Roman" w:hAnsi="Palatino Linotype" w:cs="Arial"/>
          <w:lang w:val="es-ES"/>
        </w:rPr>
        <w:t xml:space="preserve">, </w:t>
      </w:r>
      <w:r w:rsidR="00C64BCF" w:rsidRPr="009D5318">
        <w:rPr>
          <w:rFonts w:ascii="Palatino Linotype" w:eastAsia="Times New Roman" w:hAnsi="Palatino Linotype" w:cs="Arial"/>
          <w:lang w:val="es-ES"/>
        </w:rPr>
        <w:t>l</w:t>
      </w:r>
      <w:r w:rsidR="00D408B6" w:rsidRPr="009D5318">
        <w:rPr>
          <w:rFonts w:ascii="Palatino Linotype" w:eastAsia="Times New Roman" w:hAnsi="Palatino Linotype" w:cs="Arial"/>
          <w:lang w:val="es-ES"/>
        </w:rPr>
        <w:t>os</w:t>
      </w:r>
      <w:r w:rsidR="00C64BCF" w:rsidRPr="009D5318">
        <w:rPr>
          <w:rFonts w:ascii="Palatino Linotype" w:eastAsia="Times New Roman" w:hAnsi="Palatino Linotype" w:cs="Arial"/>
          <w:lang w:val="es-ES"/>
        </w:rPr>
        <w:t xml:space="preserve"> recurso</w:t>
      </w:r>
      <w:r w:rsidR="00D408B6" w:rsidRPr="009D5318">
        <w:rPr>
          <w:rFonts w:ascii="Palatino Linotype" w:eastAsia="Times New Roman" w:hAnsi="Palatino Linotype" w:cs="Arial"/>
          <w:lang w:val="es-ES"/>
        </w:rPr>
        <w:t>s</w:t>
      </w:r>
      <w:r w:rsidR="00C64BCF" w:rsidRPr="009D5318">
        <w:rPr>
          <w:rFonts w:ascii="Palatino Linotype" w:eastAsia="Times New Roman" w:hAnsi="Palatino Linotype" w:cs="Arial"/>
          <w:lang w:val="es-ES"/>
        </w:rPr>
        <w:t xml:space="preserve"> de revisión</w:t>
      </w:r>
      <w:r w:rsidR="00EE6F5F" w:rsidRPr="009D5318">
        <w:rPr>
          <w:rFonts w:ascii="Palatino Linotype" w:eastAsia="Times New Roman" w:hAnsi="Palatino Linotype" w:cs="Arial"/>
          <w:lang w:val="es-ES"/>
        </w:rPr>
        <w:t xml:space="preserve"> </w:t>
      </w:r>
      <w:r w:rsidR="0093166E" w:rsidRPr="009D5318">
        <w:rPr>
          <w:rFonts w:ascii="Palatino Linotype" w:hAnsi="Palatino Linotype"/>
          <w:b/>
        </w:rPr>
        <w:t>03928</w:t>
      </w:r>
      <w:r w:rsidR="00EE6F5F" w:rsidRPr="009D5318">
        <w:rPr>
          <w:rFonts w:ascii="Palatino Linotype" w:hAnsi="Palatino Linotype"/>
          <w:b/>
        </w:rPr>
        <w:t xml:space="preserve">/INFOEM/IP/RR/2018 y </w:t>
      </w:r>
      <w:r w:rsidR="0093166E" w:rsidRPr="009D5318">
        <w:rPr>
          <w:rFonts w:ascii="Palatino Linotype" w:hAnsi="Palatino Linotype"/>
          <w:b/>
        </w:rPr>
        <w:t>03929</w:t>
      </w:r>
      <w:r w:rsidR="00EE6F5F" w:rsidRPr="009D5318">
        <w:rPr>
          <w:rFonts w:ascii="Palatino Linotype" w:hAnsi="Palatino Linotype"/>
          <w:b/>
        </w:rPr>
        <w:t>/INFOEM/IP/RR/2018</w:t>
      </w:r>
      <w:r w:rsidR="009A0461" w:rsidRPr="009D5318">
        <w:rPr>
          <w:rFonts w:ascii="Palatino Linotype" w:eastAsia="Calibri" w:hAnsi="Palatino Linotype" w:cs="Arial"/>
          <w:b/>
          <w:lang w:val="es-ES"/>
        </w:rPr>
        <w:t>;</w:t>
      </w:r>
      <w:r w:rsidR="00486A09" w:rsidRPr="009D5318">
        <w:rPr>
          <w:rFonts w:ascii="Palatino Linotype" w:eastAsia="Times New Roman" w:hAnsi="Palatino Linotype" w:cs="Arial"/>
          <w:lang w:val="es-ES"/>
        </w:rPr>
        <w:t xml:space="preserve"> en contra de los actos y con base en las razones o motivos de inconformidad siguientes</w:t>
      </w:r>
      <w:r w:rsidR="00664106" w:rsidRPr="009D5318">
        <w:rPr>
          <w:rFonts w:ascii="Palatino Linotype" w:eastAsia="Times New Roman" w:hAnsi="Palatino Linotype" w:cs="Arial"/>
          <w:lang w:val="es-ES"/>
        </w:rPr>
        <w:t xml:space="preserve">: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7DFC1CF1" w14:textId="77777777" w:rsidR="009F0889" w:rsidRPr="009D5318" w:rsidRDefault="009F0889" w:rsidP="009D5318">
      <w:pPr>
        <w:pStyle w:val="Prrafodelista"/>
        <w:spacing w:line="360" w:lineRule="auto"/>
        <w:ind w:left="0"/>
        <w:jc w:val="both"/>
        <w:rPr>
          <w:rStyle w:val="Ttulo2Car"/>
          <w:rFonts w:ascii="Palatino Linotype" w:eastAsiaTheme="minorEastAsia" w:hAnsi="Palatino Linotype" w:cstheme="minorBidi"/>
          <w:b/>
          <w:i/>
          <w:color w:val="auto"/>
          <w:sz w:val="24"/>
          <w:szCs w:val="24"/>
          <w:lang w:val="es-ES_tradnl" w:eastAsia="es-ES"/>
        </w:rPr>
      </w:pPr>
    </w:p>
    <w:p w14:paraId="2373E3E2" w14:textId="04268D27" w:rsidR="00833E18" w:rsidRPr="009D5318" w:rsidRDefault="003F140F" w:rsidP="009D5318">
      <w:pPr>
        <w:spacing w:line="360" w:lineRule="auto"/>
        <w:jc w:val="both"/>
        <w:rPr>
          <w:rFonts w:ascii="Palatino Linotype" w:eastAsia="Calibri" w:hAnsi="Palatino Linotype" w:cs="Arial"/>
          <w:b/>
          <w:lang w:val="es-ES"/>
        </w:rPr>
      </w:pPr>
      <w:bookmarkStart w:id="15" w:name="_Toc495043347"/>
      <w:bookmarkStart w:id="16" w:name="_Toc495490221"/>
      <w:bookmarkStart w:id="17" w:name="_Toc495490291"/>
      <w:bookmarkStart w:id="18" w:name="_Toc503989304"/>
      <w:bookmarkStart w:id="19" w:name="_Toc503989326"/>
      <w:bookmarkStart w:id="20" w:name="_Toc504070933"/>
      <w:bookmarkStart w:id="21" w:name="_Toc507607099"/>
      <w:bookmarkStart w:id="22" w:name="_Toc513637192"/>
      <w:bookmarkStart w:id="23" w:name="_Toc517374346"/>
      <w:bookmarkStart w:id="24" w:name="_Toc517426506"/>
      <w:bookmarkStart w:id="25" w:name="_Toc517426551"/>
      <w:bookmarkStart w:id="26" w:name="_Toc520879412"/>
      <w:bookmarkStart w:id="27" w:name="_Toc520914921"/>
      <w:bookmarkStart w:id="28" w:name="_Toc520930775"/>
      <w:bookmarkStart w:id="29" w:name="_Toc521527060"/>
      <w:bookmarkStart w:id="30" w:name="_Toc521536198"/>
      <w:bookmarkStart w:id="31" w:name="_Toc522209057"/>
      <w:bookmarkStart w:id="32" w:name="_Toc524631354"/>
      <w:bookmarkStart w:id="33" w:name="_Toc525141796"/>
      <w:bookmarkStart w:id="34" w:name="_Toc525749311"/>
      <w:bookmarkStart w:id="35" w:name="_Toc532839810"/>
      <w:bookmarkStart w:id="36" w:name="_Toc534906989"/>
      <w:r w:rsidRPr="009D5318">
        <w:rPr>
          <w:rStyle w:val="Ttulo2Car"/>
          <w:rFonts w:ascii="Palatino Linotype" w:hAnsi="Palatino Linotype"/>
          <w:b/>
          <w:color w:val="auto"/>
          <w:sz w:val="24"/>
          <w:szCs w:val="24"/>
          <w:lang w:val="es-ES"/>
        </w:rPr>
        <w:t>Recurso de Revisión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D5318">
        <w:rPr>
          <w:rStyle w:val="Ttulo2Car"/>
          <w:rFonts w:ascii="Palatino Linotype" w:hAnsi="Palatino Linotype"/>
          <w:b/>
          <w:color w:val="auto"/>
          <w:sz w:val="24"/>
          <w:szCs w:val="24"/>
          <w:lang w:val="es-ES"/>
        </w:rPr>
        <w:t xml:space="preserve"> </w:t>
      </w:r>
      <w:r w:rsidR="00A75E9C" w:rsidRPr="009D5318">
        <w:rPr>
          <w:rFonts w:ascii="Palatino Linotype" w:hAnsi="Palatino Linotype" w:cs="Arial"/>
          <w:b/>
          <w:bCs/>
          <w:lang w:eastAsia="es-MX"/>
        </w:rPr>
        <w:t>03928</w:t>
      </w:r>
      <w:r w:rsidR="00D408B6" w:rsidRPr="009D5318">
        <w:rPr>
          <w:rFonts w:ascii="Palatino Linotype" w:hAnsi="Palatino Linotype" w:cs="Arial"/>
          <w:b/>
          <w:bCs/>
          <w:lang w:eastAsia="es-MX"/>
        </w:rPr>
        <w:t>/INFOEM/IP/RR/2018</w:t>
      </w:r>
      <w:r w:rsidRPr="009D5318">
        <w:rPr>
          <w:rFonts w:ascii="Palatino Linotype" w:eastAsia="Calibri" w:hAnsi="Palatino Linotype" w:cs="Arial"/>
          <w:b/>
          <w:lang w:val="es-ES"/>
        </w:rPr>
        <w:t>:</w:t>
      </w:r>
      <w:bookmarkStart w:id="37" w:name="_Toc491971186"/>
      <w:bookmarkStart w:id="38" w:name="_Toc495043348"/>
      <w:bookmarkStart w:id="39" w:name="_Toc495490222"/>
      <w:bookmarkStart w:id="40" w:name="_Toc495490292"/>
      <w:bookmarkStart w:id="41" w:name="_Toc503989305"/>
      <w:bookmarkStart w:id="42" w:name="_Toc503989327"/>
      <w:bookmarkStart w:id="43" w:name="_Toc504070934"/>
      <w:bookmarkStart w:id="44" w:name="_Toc507607100"/>
      <w:bookmarkStart w:id="45" w:name="_Toc513637193"/>
      <w:bookmarkStart w:id="46" w:name="_Toc517374347"/>
      <w:bookmarkStart w:id="47" w:name="_Toc517426507"/>
      <w:bookmarkStart w:id="48" w:name="_Toc517426552"/>
      <w:bookmarkStart w:id="49" w:name="_Toc520879413"/>
      <w:bookmarkStart w:id="50" w:name="_Toc520914922"/>
      <w:bookmarkStart w:id="51" w:name="_Toc520930776"/>
      <w:bookmarkStart w:id="52" w:name="_Toc520932703"/>
    </w:p>
    <w:p w14:paraId="25B32F10" w14:textId="77777777" w:rsidR="00486A09" w:rsidRPr="009D5318" w:rsidRDefault="00486A09" w:rsidP="009D5318">
      <w:pPr>
        <w:pStyle w:val="Prrafodelista"/>
        <w:spacing w:line="360" w:lineRule="auto"/>
        <w:ind w:left="578"/>
        <w:jc w:val="both"/>
        <w:rPr>
          <w:rFonts w:ascii="Palatino Linotype" w:eastAsia="Calibri" w:hAnsi="Palatino Linotype" w:cs="Arial"/>
          <w:b/>
          <w:lang w:val="es-ES"/>
        </w:rPr>
      </w:pPr>
    </w:p>
    <w:p w14:paraId="070C6DE9" w14:textId="0619A851" w:rsidR="000D5A1D" w:rsidRPr="009D5318" w:rsidRDefault="009E4942" w:rsidP="009D5318">
      <w:pPr>
        <w:pStyle w:val="Prrafodelista"/>
        <w:numPr>
          <w:ilvl w:val="0"/>
          <w:numId w:val="2"/>
        </w:numPr>
        <w:spacing w:line="360" w:lineRule="auto"/>
        <w:ind w:left="567" w:right="616" w:firstLine="0"/>
        <w:jc w:val="both"/>
        <w:rPr>
          <w:rFonts w:ascii="Palatino Linotype" w:eastAsia="Calibri" w:hAnsi="Palatino Linotype" w:cs="Arial"/>
          <w:lang w:val="es-ES"/>
        </w:rPr>
      </w:pPr>
      <w:bookmarkStart w:id="53" w:name="_Toc521527061"/>
      <w:bookmarkStart w:id="54" w:name="_Toc521536199"/>
      <w:bookmarkStart w:id="55" w:name="_Toc522209058"/>
      <w:bookmarkStart w:id="56" w:name="_Toc524631355"/>
      <w:bookmarkStart w:id="57" w:name="_Toc525141797"/>
      <w:bookmarkStart w:id="58" w:name="_Toc525749312"/>
      <w:bookmarkStart w:id="59" w:name="_Toc525820879"/>
      <w:bookmarkStart w:id="60" w:name="_Toc532839811"/>
      <w:bookmarkStart w:id="61" w:name="_Toc534906990"/>
      <w:r w:rsidRPr="009D5318">
        <w:rPr>
          <w:rStyle w:val="Ttulo2Car"/>
          <w:rFonts w:ascii="Palatino Linotype" w:hAnsi="Palatino Linotype"/>
          <w:b/>
          <w:color w:val="auto"/>
          <w:sz w:val="24"/>
          <w:szCs w:val="24"/>
          <w:lang w:val="es-ES"/>
        </w:rPr>
        <w:t>Acto impugnado</w:t>
      </w:r>
      <w:bookmarkEnd w:id="3"/>
      <w:bookmarkEnd w:id="4"/>
      <w:bookmarkEnd w:id="5"/>
      <w:bookmarkEnd w:id="6"/>
      <w:bookmarkEnd w:id="7"/>
      <w:bookmarkEnd w:id="8"/>
      <w:bookmarkEnd w:id="9"/>
      <w:bookmarkEnd w:id="10"/>
      <w:bookmarkEnd w:id="11"/>
      <w:bookmarkEnd w:id="12"/>
      <w:bookmarkEnd w:id="13"/>
      <w:bookmarkEnd w:id="1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392F22" w:rsidRPr="009D5318">
        <w:rPr>
          <w:rStyle w:val="Ttulo2Car"/>
          <w:rFonts w:ascii="Palatino Linotype" w:hAnsi="Palatino Linotype"/>
          <w:b/>
          <w:color w:val="auto"/>
          <w:sz w:val="24"/>
          <w:szCs w:val="24"/>
          <w:lang w:val="es-ES"/>
        </w:rPr>
        <w:t xml:space="preserve">: </w:t>
      </w:r>
      <w:r w:rsidR="00392F22" w:rsidRPr="009D5318">
        <w:rPr>
          <w:rStyle w:val="Ttulo2Car"/>
          <w:rFonts w:ascii="Palatino Linotype" w:hAnsi="Palatino Linotype"/>
          <w:i/>
          <w:color w:val="auto"/>
          <w:sz w:val="24"/>
          <w:szCs w:val="24"/>
          <w:lang w:val="es-ES"/>
        </w:rPr>
        <w:t>”</w:t>
      </w:r>
      <w:bookmarkEnd w:id="58"/>
      <w:bookmarkEnd w:id="59"/>
      <w:bookmarkEnd w:id="60"/>
      <w:bookmarkEnd w:id="61"/>
      <w:r w:rsidR="00A75E9C" w:rsidRPr="009D5318">
        <w:rPr>
          <w:rFonts w:ascii="Palatino Linotype" w:hAnsi="Palatino Linotype"/>
          <w:color w:val="000000"/>
        </w:rPr>
        <w:t xml:space="preserve"> </w:t>
      </w:r>
      <w:r w:rsidR="00A75E9C" w:rsidRPr="009D5318">
        <w:rPr>
          <w:rFonts w:ascii="Palatino Linotype" w:eastAsiaTheme="majorEastAsia" w:hAnsi="Palatino Linotype" w:cstheme="majorBidi"/>
          <w:i/>
          <w:lang w:eastAsia="en-US"/>
        </w:rPr>
        <w:t>Se ingresa el siguiente recurso de revisión a partir del artículo 179 de la Ley de Transparencia y Acceso a la Información Pública del Estado de México y Municipios contra las siguientes causas contenidas en su fracción III. La declaración de inexistencia de la información y XIII. La falta, deficiencia o insuficiencia de la fundamentación y/o motivación en la respuesta</w:t>
      </w:r>
      <w:r w:rsidR="00486A09" w:rsidRPr="009D5318">
        <w:rPr>
          <w:rFonts w:ascii="Palatino Linotype" w:eastAsiaTheme="majorEastAsia" w:hAnsi="Palatino Linotype" w:cstheme="majorBidi"/>
          <w:i/>
          <w:lang w:eastAsia="en-US"/>
        </w:rPr>
        <w:t>.</w:t>
      </w:r>
      <w:r w:rsidRPr="009D5318">
        <w:rPr>
          <w:rFonts w:ascii="Palatino Linotype" w:eastAsia="Calibri" w:hAnsi="Palatino Linotype" w:cs="Arial"/>
          <w:i/>
          <w:lang w:val="es-ES"/>
        </w:rPr>
        <w:t>”</w:t>
      </w:r>
      <w:r w:rsidR="00E62303" w:rsidRPr="009D5318">
        <w:rPr>
          <w:rFonts w:ascii="Palatino Linotype" w:eastAsia="Calibri" w:hAnsi="Palatino Linotype" w:cs="Arial"/>
          <w:i/>
          <w:lang w:val="es-ES"/>
        </w:rPr>
        <w:t xml:space="preserve"> </w:t>
      </w:r>
      <w:r w:rsidR="00515227" w:rsidRPr="009D5318">
        <w:rPr>
          <w:rFonts w:ascii="Palatino Linotype" w:eastAsia="Calibri" w:hAnsi="Palatino Linotype" w:cs="Arial"/>
          <w:lang w:val="es-ES"/>
        </w:rPr>
        <w:t>(Sic).</w:t>
      </w:r>
    </w:p>
    <w:p w14:paraId="5A500990" w14:textId="77777777" w:rsidR="00486A09" w:rsidRPr="009D5318" w:rsidRDefault="00486A09" w:rsidP="009D5318">
      <w:pPr>
        <w:pStyle w:val="Prrafodelista"/>
        <w:spacing w:line="360" w:lineRule="auto"/>
        <w:ind w:left="567" w:right="616"/>
        <w:jc w:val="both"/>
        <w:rPr>
          <w:rFonts w:ascii="Palatino Linotype" w:eastAsia="Calibri" w:hAnsi="Palatino Linotype" w:cs="Arial"/>
          <w:b/>
          <w:lang w:val="es-ES"/>
        </w:rPr>
      </w:pPr>
    </w:p>
    <w:p w14:paraId="7C7E4817" w14:textId="1438A54C" w:rsidR="00394EE2" w:rsidRPr="009D5318" w:rsidRDefault="009E4942" w:rsidP="009D5318">
      <w:pPr>
        <w:pStyle w:val="Prrafodelista"/>
        <w:numPr>
          <w:ilvl w:val="0"/>
          <w:numId w:val="2"/>
        </w:numPr>
        <w:spacing w:line="360" w:lineRule="auto"/>
        <w:ind w:left="567" w:right="616" w:firstLine="0"/>
        <w:jc w:val="both"/>
        <w:rPr>
          <w:rFonts w:ascii="Palatino Linotype" w:hAnsi="Palatino Linotype"/>
          <w:b/>
        </w:rPr>
      </w:pPr>
      <w:bookmarkStart w:id="62" w:name="_Toc461555887"/>
      <w:bookmarkStart w:id="63" w:name="_Toc465264614"/>
      <w:bookmarkStart w:id="64" w:name="_Toc465264859"/>
      <w:bookmarkStart w:id="65" w:name="_Toc465266510"/>
      <w:bookmarkStart w:id="66" w:name="_Toc466302242"/>
      <w:bookmarkStart w:id="67" w:name="_Toc466371850"/>
      <w:bookmarkStart w:id="68" w:name="_Toc466371909"/>
      <w:bookmarkStart w:id="69" w:name="_Toc466377639"/>
      <w:bookmarkStart w:id="70" w:name="_Toc475619391"/>
      <w:bookmarkStart w:id="71" w:name="_Toc476048183"/>
      <w:bookmarkStart w:id="72" w:name="_Toc476071562"/>
      <w:bookmarkStart w:id="73" w:name="_Toc491370293"/>
      <w:bookmarkStart w:id="74" w:name="_Toc491971187"/>
      <w:bookmarkStart w:id="75" w:name="_Toc495043349"/>
      <w:bookmarkStart w:id="76" w:name="_Toc495490223"/>
      <w:bookmarkStart w:id="77" w:name="_Toc495490293"/>
      <w:bookmarkStart w:id="78" w:name="_Toc503989306"/>
      <w:bookmarkStart w:id="79" w:name="_Toc503989328"/>
      <w:bookmarkStart w:id="80" w:name="_Toc504070935"/>
      <w:bookmarkStart w:id="81" w:name="_Toc507607101"/>
      <w:bookmarkStart w:id="82" w:name="_Toc513637194"/>
      <w:bookmarkStart w:id="83" w:name="_Toc517374348"/>
      <w:bookmarkStart w:id="84" w:name="_Toc517426508"/>
      <w:bookmarkStart w:id="85" w:name="_Toc517426553"/>
      <w:bookmarkStart w:id="86" w:name="_Toc524631356"/>
      <w:bookmarkStart w:id="87" w:name="_Toc525141798"/>
      <w:bookmarkStart w:id="88" w:name="_Toc520879414"/>
      <w:bookmarkStart w:id="89" w:name="_Toc520914923"/>
      <w:bookmarkStart w:id="90" w:name="_Toc520930777"/>
      <w:bookmarkStart w:id="91" w:name="_Toc520932704"/>
      <w:bookmarkStart w:id="92" w:name="_Toc521527062"/>
      <w:bookmarkStart w:id="93" w:name="_Toc521536200"/>
      <w:bookmarkStart w:id="94" w:name="_Toc522209059"/>
      <w:bookmarkStart w:id="95" w:name="_Toc525749313"/>
      <w:bookmarkStart w:id="96" w:name="_Toc525820880"/>
      <w:bookmarkStart w:id="97" w:name="_Toc532839812"/>
      <w:bookmarkStart w:id="98" w:name="_Toc534906991"/>
      <w:r w:rsidRPr="009D5318">
        <w:rPr>
          <w:rStyle w:val="Ttulo2Car"/>
          <w:rFonts w:ascii="Palatino Linotype" w:hAnsi="Palatino Linotype"/>
          <w:b/>
          <w:color w:val="auto"/>
          <w:sz w:val="24"/>
          <w:szCs w:val="24"/>
          <w:lang w:val="es-ES"/>
        </w:rPr>
        <w:t>Razones o Motivos de inconformidad:</w:t>
      </w:r>
      <w:bookmarkEnd w:id="62"/>
      <w:bookmarkEnd w:id="63"/>
      <w:bookmarkEnd w:id="64"/>
      <w:bookmarkEnd w:id="65"/>
      <w:bookmarkEnd w:id="66"/>
      <w:bookmarkEnd w:id="67"/>
      <w:bookmarkEnd w:id="68"/>
      <w:bookmarkEnd w:id="69"/>
      <w:r w:rsidR="000631D9" w:rsidRPr="009D5318">
        <w:rPr>
          <w:rStyle w:val="Ttulo2Car"/>
          <w:rFonts w:ascii="Palatino Linotype" w:hAnsi="Palatino Linotype"/>
          <w:b/>
          <w:color w:val="auto"/>
          <w:sz w:val="24"/>
          <w:szCs w:val="24"/>
          <w:lang w:val="es-ES"/>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r w:rsidR="00664106" w:rsidRPr="009D5318">
        <w:rPr>
          <w:rStyle w:val="Ttulo2Car"/>
          <w:rFonts w:ascii="Palatino Linotype" w:hAnsi="Palatino Linotype"/>
          <w:i/>
          <w:color w:val="auto"/>
          <w:sz w:val="24"/>
          <w:szCs w:val="24"/>
          <w:lang w:val="es-ES"/>
        </w:rPr>
        <w: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A75E9C" w:rsidRPr="009D5318">
        <w:rPr>
          <w:rFonts w:ascii="Palatino Linotype" w:eastAsiaTheme="majorEastAsia" w:hAnsi="Palatino Linotype" w:cstheme="majorBidi"/>
          <w:i/>
          <w:lang w:eastAsia="en-US"/>
        </w:rPr>
        <w:t>Se anexa la argumentación del recurso de revisión y cuatro anexos.</w:t>
      </w:r>
      <w:r w:rsidR="000945F9" w:rsidRPr="009D5318">
        <w:rPr>
          <w:rFonts w:ascii="Palatino Linotype" w:hAnsi="Palatino Linotype"/>
          <w:i/>
        </w:rPr>
        <w:t xml:space="preserve">” </w:t>
      </w:r>
      <w:r w:rsidR="00FE49E3" w:rsidRPr="009D5318">
        <w:rPr>
          <w:rFonts w:ascii="Palatino Linotype" w:hAnsi="Palatino Linotype"/>
        </w:rPr>
        <w:t>(Sic)</w:t>
      </w:r>
    </w:p>
    <w:p w14:paraId="1D19DE13" w14:textId="77777777" w:rsidR="00214AC7" w:rsidRPr="009D5318" w:rsidRDefault="00214AC7" w:rsidP="009D5318">
      <w:pPr>
        <w:spacing w:line="360" w:lineRule="auto"/>
        <w:ind w:right="616"/>
        <w:jc w:val="both"/>
        <w:rPr>
          <w:rFonts w:ascii="Palatino Linotype" w:hAnsi="Palatino Linotype"/>
          <w:b/>
        </w:rPr>
      </w:pPr>
    </w:p>
    <w:p w14:paraId="4CC229F1" w14:textId="3C2EE95B" w:rsidR="00214AC7" w:rsidRPr="009D5318" w:rsidRDefault="00214AC7" w:rsidP="009D5318">
      <w:pPr>
        <w:pStyle w:val="Prrafodelista"/>
        <w:numPr>
          <w:ilvl w:val="0"/>
          <w:numId w:val="15"/>
        </w:numPr>
        <w:spacing w:line="360" w:lineRule="auto"/>
        <w:ind w:right="616" w:firstLine="0"/>
        <w:jc w:val="both"/>
        <w:rPr>
          <w:rFonts w:ascii="Palatino Linotype" w:hAnsi="Palatino Linotype"/>
          <w:b/>
        </w:rPr>
      </w:pPr>
      <w:r w:rsidRPr="009D5318">
        <w:rPr>
          <w:rFonts w:ascii="Palatino Linotype" w:hAnsi="Palatino Linotype"/>
        </w:rPr>
        <w:t xml:space="preserve">A dicho recurso de anexaron los siguientes documentos: </w:t>
      </w:r>
    </w:p>
    <w:p w14:paraId="18AE34D3" w14:textId="77777777" w:rsidR="00214AC7" w:rsidRPr="009D5318" w:rsidRDefault="00214AC7" w:rsidP="009D5318">
      <w:pPr>
        <w:pStyle w:val="Prrafodelista"/>
        <w:spacing w:line="360" w:lineRule="auto"/>
        <w:ind w:right="616"/>
        <w:jc w:val="both"/>
        <w:rPr>
          <w:rFonts w:ascii="Palatino Linotype" w:hAnsi="Palatino Linotype"/>
        </w:rPr>
      </w:pPr>
    </w:p>
    <w:p w14:paraId="07C53813" w14:textId="14D1FEB4" w:rsidR="00214AC7" w:rsidRPr="009D5318" w:rsidRDefault="00511EB7" w:rsidP="009D5318">
      <w:pPr>
        <w:pStyle w:val="Prrafodelista"/>
        <w:spacing w:line="360" w:lineRule="auto"/>
        <w:ind w:right="616"/>
        <w:jc w:val="both"/>
        <w:rPr>
          <w:rFonts w:ascii="Palatino Linotype" w:hAnsi="Palatino Linotype"/>
        </w:rPr>
      </w:pPr>
      <w:hyperlink r:id="rId11" w:tgtFrame="_blank" w:history="1">
        <w:r w:rsidR="00214AC7" w:rsidRPr="009D5318">
          <w:rPr>
            <w:rStyle w:val="Hipervnculo"/>
            <w:rFonts w:ascii="Palatino Linotype" w:hAnsi="Palatino Linotype"/>
            <w:b/>
            <w:bCs/>
            <w:color w:val="auto"/>
            <w:u w:val="none"/>
            <w:lang w:val="es-MX"/>
          </w:rPr>
          <w:t>Anexo 3.pdf</w:t>
        </w:r>
      </w:hyperlink>
      <w:r w:rsidR="00214AC7" w:rsidRPr="009D5318">
        <w:rPr>
          <w:rFonts w:ascii="Palatino Linotype" w:hAnsi="Palatino Linotype"/>
          <w:b/>
        </w:rPr>
        <w:t xml:space="preserve">: </w:t>
      </w:r>
      <w:r w:rsidR="00214AC7" w:rsidRPr="009D5318">
        <w:rPr>
          <w:rFonts w:ascii="Palatino Linotype" w:hAnsi="Palatino Linotype"/>
        </w:rPr>
        <w:t>Documento electrónico que en una (01) hoja contiene un Acuse de Solicitud de Información Pública del Sistema de Acceso a la Información Pública</w:t>
      </w:r>
      <w:r w:rsidR="00562FE6" w:rsidRPr="009D5318">
        <w:rPr>
          <w:rFonts w:ascii="Palatino Linotype" w:hAnsi="Palatino Linotype"/>
        </w:rPr>
        <w:t xml:space="preserve"> Mexiquense</w:t>
      </w:r>
      <w:r w:rsidR="00214AC7" w:rsidRPr="009D5318">
        <w:rPr>
          <w:rFonts w:ascii="Palatino Linotype" w:hAnsi="Palatino Linotype"/>
        </w:rPr>
        <w:t xml:space="preserve">, donde el Sujeto Obligado es la Comisión de Agua del Estado de México. </w:t>
      </w:r>
    </w:p>
    <w:p w14:paraId="5C31C1CF" w14:textId="77777777" w:rsidR="00214AC7" w:rsidRPr="009D5318" w:rsidRDefault="00214AC7" w:rsidP="009D5318">
      <w:pPr>
        <w:pStyle w:val="Prrafodelista"/>
        <w:spacing w:line="360" w:lineRule="auto"/>
        <w:ind w:right="616"/>
        <w:jc w:val="both"/>
        <w:rPr>
          <w:rFonts w:ascii="Palatino Linotype" w:hAnsi="Palatino Linotype"/>
          <w:lang w:val="es-MX"/>
        </w:rPr>
      </w:pPr>
    </w:p>
    <w:p w14:paraId="1C85E7B6" w14:textId="5570EB7D" w:rsidR="00214AC7" w:rsidRPr="009D5318" w:rsidRDefault="00511EB7" w:rsidP="009D5318">
      <w:pPr>
        <w:pStyle w:val="Prrafodelista"/>
        <w:spacing w:line="360" w:lineRule="auto"/>
        <w:ind w:right="616"/>
        <w:jc w:val="both"/>
        <w:rPr>
          <w:rFonts w:ascii="Palatino Linotype" w:hAnsi="Palatino Linotype"/>
        </w:rPr>
      </w:pPr>
      <w:hyperlink r:id="rId12" w:tgtFrame="_blank" w:history="1">
        <w:r w:rsidR="00214AC7" w:rsidRPr="009D5318">
          <w:rPr>
            <w:rStyle w:val="Hipervnculo"/>
            <w:rFonts w:ascii="Palatino Linotype" w:hAnsi="Palatino Linotype"/>
            <w:b/>
            <w:bCs/>
            <w:color w:val="auto"/>
            <w:u w:val="none"/>
            <w:lang w:val="es-MX"/>
          </w:rPr>
          <w:t>Anexo 1.pdf</w:t>
        </w:r>
      </w:hyperlink>
      <w:r w:rsidR="00214AC7" w:rsidRPr="009D5318">
        <w:rPr>
          <w:rFonts w:ascii="Palatino Linotype" w:hAnsi="Palatino Linotype"/>
          <w:b/>
        </w:rPr>
        <w:t xml:space="preserve">: </w:t>
      </w:r>
      <w:r w:rsidR="00562FE6" w:rsidRPr="009D5318">
        <w:rPr>
          <w:rFonts w:ascii="Palatino Linotype" w:hAnsi="Palatino Linotype"/>
        </w:rPr>
        <w:t xml:space="preserve">Documento electrónico que contiene en cuatro (04) hojas el oficio SOP-CI-0824/2018 ya anteriormente descrito en el párrafo cinco (05) de esta resolución. </w:t>
      </w:r>
    </w:p>
    <w:p w14:paraId="7E7B116C" w14:textId="77777777" w:rsidR="00562FE6" w:rsidRPr="009D5318" w:rsidRDefault="00562FE6" w:rsidP="009D5318">
      <w:pPr>
        <w:pStyle w:val="Prrafodelista"/>
        <w:spacing w:line="360" w:lineRule="auto"/>
        <w:ind w:right="616"/>
        <w:jc w:val="both"/>
        <w:rPr>
          <w:rFonts w:ascii="Palatino Linotype" w:hAnsi="Palatino Linotype"/>
        </w:rPr>
      </w:pPr>
    </w:p>
    <w:p w14:paraId="3ADF8D3B" w14:textId="73D2E3D1" w:rsidR="00214AC7" w:rsidRPr="009D5318" w:rsidRDefault="00511EB7" w:rsidP="009D5318">
      <w:pPr>
        <w:pStyle w:val="Prrafodelista"/>
        <w:spacing w:line="360" w:lineRule="auto"/>
        <w:ind w:right="616"/>
        <w:jc w:val="both"/>
        <w:rPr>
          <w:rFonts w:ascii="Palatino Linotype" w:hAnsi="Palatino Linotype"/>
        </w:rPr>
      </w:pPr>
      <w:hyperlink r:id="rId13" w:tgtFrame="_blank" w:history="1">
        <w:r w:rsidR="00214AC7" w:rsidRPr="009D5318">
          <w:rPr>
            <w:rStyle w:val="Hipervnculo"/>
            <w:rFonts w:ascii="Palatino Linotype" w:hAnsi="Palatino Linotype"/>
            <w:b/>
            <w:bCs/>
            <w:color w:val="auto"/>
            <w:u w:val="none"/>
            <w:lang w:val="es-MX"/>
          </w:rPr>
          <w:t>Recurso de revisión- Argumentación .</w:t>
        </w:r>
        <w:proofErr w:type="spellStart"/>
        <w:r w:rsidR="00214AC7" w:rsidRPr="009D5318">
          <w:rPr>
            <w:rStyle w:val="Hipervnculo"/>
            <w:rFonts w:ascii="Palatino Linotype" w:hAnsi="Palatino Linotype"/>
            <w:b/>
            <w:bCs/>
            <w:color w:val="auto"/>
            <w:u w:val="none"/>
            <w:lang w:val="es-MX"/>
          </w:rPr>
          <w:t>pdf</w:t>
        </w:r>
        <w:proofErr w:type="spellEnd"/>
      </w:hyperlink>
      <w:r w:rsidR="00562FE6" w:rsidRPr="009D5318">
        <w:rPr>
          <w:rFonts w:ascii="Palatino Linotype" w:hAnsi="Palatino Linotype"/>
          <w:b/>
        </w:rPr>
        <w:t xml:space="preserve">: </w:t>
      </w:r>
      <w:r w:rsidR="00562FE6" w:rsidRPr="009D5318">
        <w:rPr>
          <w:rFonts w:ascii="Palatino Linotype" w:hAnsi="Palatino Linotype"/>
        </w:rPr>
        <w:t>Documento electrónico que dos (02) hojas contiene la los argumentos bajo los cuales el recurrente, sustenta su impugnación</w:t>
      </w:r>
      <w:r w:rsidR="0018035E" w:rsidRPr="009D5318">
        <w:rPr>
          <w:rFonts w:ascii="Palatino Linotype" w:hAnsi="Palatino Linotype"/>
        </w:rPr>
        <w:t xml:space="preserve"> relativa a la respuesta de la solicitud 00195/SOPEM/IP/2018.</w:t>
      </w:r>
    </w:p>
    <w:p w14:paraId="4239D3B7" w14:textId="77777777" w:rsidR="00562FE6" w:rsidRPr="009D5318" w:rsidRDefault="00562FE6" w:rsidP="009D5318">
      <w:pPr>
        <w:spacing w:line="360" w:lineRule="auto"/>
        <w:ind w:right="616"/>
        <w:jc w:val="both"/>
        <w:rPr>
          <w:rFonts w:ascii="Palatino Linotype" w:hAnsi="Palatino Linotype"/>
          <w:lang w:val="es-MX"/>
        </w:rPr>
      </w:pPr>
    </w:p>
    <w:p w14:paraId="223C7DE8" w14:textId="2216B7D7" w:rsidR="00562FE6" w:rsidRPr="009D5318" w:rsidRDefault="00511EB7" w:rsidP="009D5318">
      <w:pPr>
        <w:pStyle w:val="Prrafodelista"/>
        <w:spacing w:line="360" w:lineRule="auto"/>
        <w:ind w:right="616"/>
        <w:jc w:val="both"/>
        <w:rPr>
          <w:rFonts w:ascii="Palatino Linotype" w:hAnsi="Palatino Linotype"/>
        </w:rPr>
      </w:pPr>
      <w:hyperlink r:id="rId14" w:tgtFrame="_blank" w:history="1">
        <w:r w:rsidR="00214AC7" w:rsidRPr="009D5318">
          <w:rPr>
            <w:rStyle w:val="Hipervnculo"/>
            <w:rFonts w:ascii="Palatino Linotype" w:hAnsi="Palatino Linotype"/>
            <w:b/>
            <w:bCs/>
            <w:color w:val="auto"/>
            <w:u w:val="none"/>
            <w:lang w:val="es-MX"/>
          </w:rPr>
          <w:t>Anexo 4.pdf</w:t>
        </w:r>
      </w:hyperlink>
      <w:r w:rsidR="00562FE6" w:rsidRPr="009D5318">
        <w:rPr>
          <w:rFonts w:ascii="Palatino Linotype" w:hAnsi="Palatino Linotype"/>
          <w:b/>
        </w:rPr>
        <w:t xml:space="preserve">: </w:t>
      </w:r>
      <w:r w:rsidR="00562FE6" w:rsidRPr="009D5318">
        <w:rPr>
          <w:rFonts w:ascii="Palatino Linotype" w:hAnsi="Palatino Linotype"/>
        </w:rPr>
        <w:t xml:space="preserve">Documento electrónico </w:t>
      </w:r>
      <w:r w:rsidR="0018035E" w:rsidRPr="009D5318">
        <w:rPr>
          <w:rFonts w:ascii="Palatino Linotype" w:hAnsi="Palatino Linotype"/>
        </w:rPr>
        <w:t xml:space="preserve">que en dos (02) </w:t>
      </w:r>
      <w:r w:rsidR="00562FE6" w:rsidRPr="009D5318">
        <w:rPr>
          <w:rFonts w:ascii="Palatino Linotype" w:hAnsi="Palatino Linotype"/>
        </w:rPr>
        <w:t xml:space="preserve"> hojas contiene el detalle de seguimiento de solicitudes, del Sistema de Acceso a la Información P</w:t>
      </w:r>
      <w:r w:rsidR="0018035E" w:rsidRPr="009D5318">
        <w:rPr>
          <w:rFonts w:ascii="Palatino Linotype" w:hAnsi="Palatino Linotype"/>
        </w:rPr>
        <w:t>ública Mexiquense relativo a la solicitud 00195/SOPEM/IP/2018.</w:t>
      </w:r>
    </w:p>
    <w:p w14:paraId="2D39DA9D" w14:textId="05B6E9FA" w:rsidR="00214AC7" w:rsidRPr="009D5318" w:rsidRDefault="00562FE6" w:rsidP="009D5318">
      <w:pPr>
        <w:pStyle w:val="Prrafodelista"/>
        <w:spacing w:line="360" w:lineRule="auto"/>
        <w:ind w:right="616"/>
        <w:jc w:val="both"/>
        <w:rPr>
          <w:rFonts w:ascii="Palatino Linotype" w:hAnsi="Palatino Linotype"/>
          <w:lang w:val="es-MX"/>
        </w:rPr>
      </w:pPr>
      <w:r w:rsidRPr="009D5318">
        <w:rPr>
          <w:rFonts w:ascii="Palatino Linotype" w:hAnsi="Palatino Linotype"/>
        </w:rPr>
        <w:t xml:space="preserve"> </w:t>
      </w:r>
    </w:p>
    <w:p w14:paraId="1F848C22" w14:textId="397D7A53" w:rsidR="00214AC7" w:rsidRPr="009D5318" w:rsidRDefault="00511EB7" w:rsidP="009D5318">
      <w:pPr>
        <w:pStyle w:val="Prrafodelista"/>
        <w:spacing w:line="360" w:lineRule="auto"/>
        <w:ind w:right="616"/>
        <w:jc w:val="both"/>
        <w:rPr>
          <w:rFonts w:ascii="Palatino Linotype" w:hAnsi="Palatino Linotype"/>
          <w:b/>
          <w:lang w:val="es-MX"/>
        </w:rPr>
      </w:pPr>
      <w:hyperlink r:id="rId15" w:tgtFrame="_blank" w:history="1">
        <w:r w:rsidR="00214AC7" w:rsidRPr="009D5318">
          <w:rPr>
            <w:rStyle w:val="Hipervnculo"/>
            <w:rFonts w:ascii="Palatino Linotype" w:hAnsi="Palatino Linotype"/>
            <w:b/>
            <w:bCs/>
            <w:color w:val="auto"/>
            <w:u w:val="none"/>
            <w:lang w:val="es-MX"/>
          </w:rPr>
          <w:t>Anexo 2.pdf</w:t>
        </w:r>
      </w:hyperlink>
      <w:r w:rsidR="00562FE6" w:rsidRPr="009D5318">
        <w:rPr>
          <w:rFonts w:ascii="Palatino Linotype" w:hAnsi="Palatino Linotype"/>
          <w:b/>
        </w:rPr>
        <w:t xml:space="preserve">: </w:t>
      </w:r>
      <w:r w:rsidR="00562FE6" w:rsidRPr="009D5318">
        <w:rPr>
          <w:rFonts w:ascii="Palatino Linotype" w:hAnsi="Palatino Linotype"/>
        </w:rPr>
        <w:t>Documento electrónico que contiene en dos (02) hojas</w:t>
      </w:r>
      <w:r w:rsidR="004238CB" w:rsidRPr="009D5318">
        <w:rPr>
          <w:rFonts w:ascii="Palatino Linotype" w:hAnsi="Palatino Linotype"/>
        </w:rPr>
        <w:t xml:space="preserve"> la </w:t>
      </w:r>
      <w:r w:rsidR="00562FE6" w:rsidRPr="009D5318">
        <w:rPr>
          <w:rFonts w:ascii="Palatino Linotype" w:hAnsi="Palatino Linotype"/>
        </w:rPr>
        <w:t xml:space="preserve"> Ficha Técnica</w:t>
      </w:r>
      <w:r w:rsidR="004238CB" w:rsidRPr="009D5318">
        <w:rPr>
          <w:rFonts w:ascii="Palatino Linotype" w:hAnsi="Palatino Linotype"/>
        </w:rPr>
        <w:t xml:space="preserve"> ya anteriormente descrita</w:t>
      </w:r>
      <w:r w:rsidR="00562FE6" w:rsidRPr="009D5318">
        <w:rPr>
          <w:rFonts w:ascii="Palatino Linotype" w:hAnsi="Palatino Linotype"/>
        </w:rPr>
        <w:t xml:space="preserve"> en el párrafo cinco (05) de esta resolución.</w:t>
      </w:r>
    </w:p>
    <w:p w14:paraId="5C2A11D3" w14:textId="77777777" w:rsidR="00A75E9C" w:rsidRPr="009D5318" w:rsidRDefault="00A75E9C" w:rsidP="009D5318">
      <w:pPr>
        <w:spacing w:line="360" w:lineRule="auto"/>
        <w:jc w:val="both"/>
        <w:rPr>
          <w:rFonts w:ascii="Palatino Linotype" w:hAnsi="Palatino Linotype"/>
          <w:b/>
        </w:rPr>
      </w:pPr>
    </w:p>
    <w:p w14:paraId="6DED0A3C" w14:textId="1F152645" w:rsidR="00664106" w:rsidRPr="009D5318" w:rsidRDefault="0067444D" w:rsidP="009D5318">
      <w:pPr>
        <w:spacing w:line="360" w:lineRule="auto"/>
        <w:jc w:val="both"/>
        <w:rPr>
          <w:rFonts w:ascii="Palatino Linotype" w:hAnsi="Palatino Linotype"/>
          <w:b/>
        </w:rPr>
      </w:pPr>
      <w:r w:rsidRPr="009D5318">
        <w:rPr>
          <w:rFonts w:ascii="Palatino Linotype" w:hAnsi="Palatino Linotype"/>
          <w:b/>
        </w:rPr>
        <w:lastRenderedPageBreak/>
        <w:t>Recurso</w:t>
      </w:r>
      <w:r w:rsidR="00664106" w:rsidRPr="009D5318">
        <w:rPr>
          <w:rFonts w:ascii="Palatino Linotype" w:hAnsi="Palatino Linotype"/>
          <w:b/>
        </w:rPr>
        <w:t xml:space="preserve"> de Revisión </w:t>
      </w:r>
      <w:r w:rsidR="00A75E9C" w:rsidRPr="009D5318">
        <w:rPr>
          <w:rFonts w:ascii="Palatino Linotype" w:hAnsi="Palatino Linotype"/>
          <w:b/>
        </w:rPr>
        <w:t xml:space="preserve"> 03929</w:t>
      </w:r>
      <w:r w:rsidR="00664106" w:rsidRPr="009D5318">
        <w:rPr>
          <w:rFonts w:ascii="Palatino Linotype" w:hAnsi="Palatino Linotype"/>
          <w:b/>
        </w:rPr>
        <w:t>/INFOEM/IP/RR/2018:</w:t>
      </w:r>
    </w:p>
    <w:p w14:paraId="3108D5EE" w14:textId="77777777" w:rsidR="00486A09" w:rsidRPr="009D5318" w:rsidRDefault="00486A09" w:rsidP="009D5318">
      <w:pPr>
        <w:pStyle w:val="Prrafodelista"/>
        <w:spacing w:line="360" w:lineRule="auto"/>
        <w:ind w:left="578"/>
        <w:jc w:val="both"/>
        <w:rPr>
          <w:rFonts w:ascii="Palatino Linotype" w:hAnsi="Palatino Linotype"/>
          <w:b/>
        </w:rPr>
      </w:pPr>
    </w:p>
    <w:p w14:paraId="3A3A0F2B" w14:textId="7EB0B0A8" w:rsidR="00782CC2" w:rsidRPr="009D5318" w:rsidRDefault="00664106" w:rsidP="009D5318">
      <w:pPr>
        <w:pStyle w:val="Prrafodelista"/>
        <w:numPr>
          <w:ilvl w:val="0"/>
          <w:numId w:val="3"/>
        </w:numPr>
        <w:spacing w:line="360" w:lineRule="auto"/>
        <w:ind w:left="567" w:right="616" w:firstLine="0"/>
        <w:jc w:val="both"/>
        <w:rPr>
          <w:rFonts w:ascii="Palatino Linotype" w:eastAsiaTheme="majorEastAsia" w:hAnsi="Palatino Linotype" w:cstheme="majorBidi"/>
          <w:i/>
          <w:lang w:val="es-ES" w:eastAsia="en-US"/>
        </w:rPr>
      </w:pPr>
      <w:bookmarkStart w:id="99" w:name="_Toc520879415"/>
      <w:bookmarkStart w:id="100" w:name="_Toc520914924"/>
      <w:bookmarkStart w:id="101" w:name="_Toc520930778"/>
      <w:bookmarkStart w:id="102" w:name="_Toc520932705"/>
      <w:bookmarkStart w:id="103" w:name="_Toc521527063"/>
      <w:bookmarkStart w:id="104" w:name="_Toc521536201"/>
      <w:bookmarkStart w:id="105" w:name="_Toc522209060"/>
      <w:bookmarkStart w:id="106" w:name="_Toc524631357"/>
      <w:bookmarkStart w:id="107" w:name="_Toc525141799"/>
      <w:bookmarkStart w:id="108" w:name="_Toc525749314"/>
      <w:bookmarkStart w:id="109" w:name="_Toc525820881"/>
      <w:bookmarkStart w:id="110" w:name="_Toc532839813"/>
      <w:bookmarkStart w:id="111" w:name="_Toc534906992"/>
      <w:r w:rsidRPr="009D5318">
        <w:rPr>
          <w:rStyle w:val="Ttulo2Car"/>
          <w:rFonts w:ascii="Palatino Linotype" w:hAnsi="Palatino Linotype"/>
          <w:b/>
          <w:color w:val="auto"/>
          <w:sz w:val="24"/>
          <w:szCs w:val="24"/>
          <w:lang w:val="es-ES"/>
        </w:rPr>
        <w:t>Acto impugnado</w:t>
      </w:r>
      <w:r w:rsidR="006D0DAE" w:rsidRPr="009D5318">
        <w:rPr>
          <w:rStyle w:val="Ttulo2Car"/>
          <w:rFonts w:ascii="Palatino Linotype" w:hAnsi="Palatino Linotype"/>
          <w:b/>
          <w:color w:val="auto"/>
          <w:sz w:val="24"/>
          <w:szCs w:val="24"/>
          <w:lang w:val="es-ES"/>
        </w:rPr>
        <w:t>:</w:t>
      </w:r>
      <w:r w:rsidR="006D0DAE" w:rsidRPr="009D5318">
        <w:rPr>
          <w:rStyle w:val="Ttulo2Car"/>
          <w:rFonts w:ascii="Palatino Linotype" w:hAnsi="Palatino Linotype"/>
          <w:i/>
          <w:color w:val="auto"/>
          <w:sz w:val="24"/>
          <w:szCs w:val="24"/>
          <w:lang w:val="es-ES"/>
        </w:rPr>
        <w:t>”</w:t>
      </w:r>
      <w:bookmarkEnd w:id="99"/>
      <w:bookmarkEnd w:id="100"/>
      <w:bookmarkEnd w:id="101"/>
      <w:bookmarkEnd w:id="102"/>
      <w:bookmarkEnd w:id="103"/>
      <w:bookmarkEnd w:id="104"/>
      <w:bookmarkEnd w:id="105"/>
      <w:bookmarkEnd w:id="106"/>
      <w:bookmarkEnd w:id="107"/>
      <w:bookmarkEnd w:id="108"/>
      <w:bookmarkEnd w:id="109"/>
      <w:bookmarkEnd w:id="110"/>
      <w:bookmarkEnd w:id="111"/>
      <w:r w:rsidR="00A75E9C" w:rsidRPr="009D5318">
        <w:rPr>
          <w:rFonts w:ascii="Palatino Linotype" w:hAnsi="Palatino Linotype"/>
          <w:color w:val="000000"/>
        </w:rPr>
        <w:t xml:space="preserve"> </w:t>
      </w:r>
      <w:r w:rsidR="00A75E9C" w:rsidRPr="009D5318">
        <w:rPr>
          <w:rFonts w:ascii="Palatino Linotype" w:eastAsiaTheme="majorEastAsia" w:hAnsi="Palatino Linotype" w:cstheme="majorBidi"/>
          <w:i/>
          <w:lang w:eastAsia="en-US"/>
        </w:rPr>
        <w:t>Se ingresa el siguiente recurso de revisión a partir del artículo 179 de la Ley de Transparencia y Acceso a la Información Pública del Estado de México y Municipios contra las siguientes causas contenidas en su fracción III. La declaración de inexistencia de la información y XIII. La falta, deficiencia o insuficiencia de la fundamentación y/o motivación en la respuesta.</w:t>
      </w:r>
      <w:r w:rsidRPr="009D5318">
        <w:rPr>
          <w:rFonts w:ascii="Palatino Linotype" w:eastAsia="Calibri" w:hAnsi="Palatino Linotype" w:cs="Arial"/>
          <w:i/>
          <w:lang w:val="es-ES"/>
        </w:rPr>
        <w:t>” (Sic).</w:t>
      </w:r>
    </w:p>
    <w:p w14:paraId="3B03D3EB" w14:textId="77777777" w:rsidR="00486A09" w:rsidRPr="009D5318" w:rsidRDefault="00486A09" w:rsidP="009D5318">
      <w:pPr>
        <w:pStyle w:val="Prrafodelista"/>
        <w:spacing w:line="360" w:lineRule="auto"/>
        <w:ind w:left="567" w:right="616"/>
        <w:jc w:val="both"/>
        <w:rPr>
          <w:rFonts w:ascii="Palatino Linotype" w:eastAsiaTheme="majorEastAsia" w:hAnsi="Palatino Linotype" w:cstheme="majorBidi"/>
          <w:i/>
          <w:lang w:val="es-ES" w:eastAsia="en-US"/>
        </w:rPr>
      </w:pPr>
    </w:p>
    <w:p w14:paraId="4CDC8E03" w14:textId="494AF3BE" w:rsidR="00664106" w:rsidRPr="009D5318" w:rsidRDefault="00664106" w:rsidP="009D5318">
      <w:pPr>
        <w:pStyle w:val="Prrafodelista"/>
        <w:numPr>
          <w:ilvl w:val="0"/>
          <w:numId w:val="3"/>
        </w:numPr>
        <w:spacing w:line="360" w:lineRule="auto"/>
        <w:ind w:right="616" w:firstLine="0"/>
        <w:jc w:val="both"/>
        <w:rPr>
          <w:rFonts w:ascii="Palatino Linotype" w:hAnsi="Palatino Linotype"/>
          <w:b/>
        </w:rPr>
      </w:pPr>
      <w:bookmarkStart w:id="112" w:name="_Toc525749315"/>
      <w:bookmarkStart w:id="113" w:name="_Toc525820882"/>
      <w:bookmarkStart w:id="114" w:name="_Toc521527064"/>
      <w:bookmarkStart w:id="115" w:name="_Toc521536202"/>
      <w:bookmarkStart w:id="116" w:name="_Toc522209061"/>
      <w:bookmarkStart w:id="117" w:name="_Toc524631358"/>
      <w:bookmarkStart w:id="118" w:name="_Toc525141800"/>
      <w:bookmarkStart w:id="119" w:name="_Toc520879416"/>
      <w:bookmarkStart w:id="120" w:name="_Toc520914925"/>
      <w:bookmarkStart w:id="121" w:name="_Toc520930779"/>
      <w:bookmarkStart w:id="122" w:name="_Toc520932706"/>
      <w:bookmarkStart w:id="123" w:name="_Toc532839814"/>
      <w:bookmarkStart w:id="124" w:name="_Toc534906993"/>
      <w:r w:rsidRPr="009D5318">
        <w:rPr>
          <w:rStyle w:val="Ttulo2Car"/>
          <w:rFonts w:ascii="Palatino Linotype" w:hAnsi="Palatino Linotype"/>
          <w:b/>
          <w:color w:val="auto"/>
          <w:sz w:val="24"/>
          <w:szCs w:val="24"/>
          <w:lang w:val="es-ES"/>
        </w:rPr>
        <w:t xml:space="preserve">Razones o Motivos de inconformidad: </w:t>
      </w:r>
      <w:r w:rsidR="000945F9" w:rsidRPr="009D5318">
        <w:rPr>
          <w:rStyle w:val="Ttulo2Car"/>
          <w:rFonts w:ascii="Palatino Linotype" w:hAnsi="Palatino Linotype"/>
          <w:i/>
          <w:color w:val="auto"/>
          <w:sz w:val="24"/>
          <w:szCs w:val="24"/>
          <w:lang w:val="es-ES"/>
        </w:rPr>
        <w:t>“</w:t>
      </w:r>
      <w:bookmarkEnd w:id="112"/>
      <w:bookmarkEnd w:id="113"/>
      <w:bookmarkEnd w:id="114"/>
      <w:bookmarkEnd w:id="115"/>
      <w:bookmarkEnd w:id="116"/>
      <w:bookmarkEnd w:id="117"/>
      <w:bookmarkEnd w:id="118"/>
      <w:r w:rsidR="00A75E9C" w:rsidRPr="009D5318">
        <w:rPr>
          <w:rStyle w:val="Ttulo2Car"/>
          <w:rFonts w:ascii="Palatino Linotype" w:hAnsi="Palatino Linotype"/>
          <w:i/>
          <w:color w:val="auto"/>
          <w:sz w:val="24"/>
          <w:szCs w:val="24"/>
          <w:lang w:val="es-ES"/>
        </w:rPr>
        <w:t>Se anexa Argumentación y sus respectivos anexos</w:t>
      </w:r>
      <w:r w:rsidR="000945F9" w:rsidRPr="009D5318">
        <w:rPr>
          <w:rStyle w:val="Ttulo2Car"/>
          <w:rFonts w:ascii="Palatino Linotype" w:hAnsi="Palatino Linotype"/>
          <w:i/>
          <w:color w:val="auto"/>
          <w:sz w:val="24"/>
          <w:szCs w:val="24"/>
          <w:lang w:val="es-ES"/>
        </w:rPr>
        <w:t>.</w:t>
      </w:r>
      <w:r w:rsidRPr="009D5318">
        <w:rPr>
          <w:rStyle w:val="Ttulo2Car"/>
          <w:rFonts w:ascii="Palatino Linotype" w:hAnsi="Palatino Linotype"/>
          <w:i/>
          <w:color w:val="auto"/>
          <w:sz w:val="24"/>
          <w:szCs w:val="24"/>
          <w:lang w:val="es-ES"/>
        </w:rPr>
        <w:t>”</w:t>
      </w:r>
      <w:bookmarkEnd w:id="119"/>
      <w:bookmarkEnd w:id="120"/>
      <w:bookmarkEnd w:id="121"/>
      <w:bookmarkEnd w:id="122"/>
      <w:bookmarkEnd w:id="123"/>
      <w:bookmarkEnd w:id="124"/>
      <w:r w:rsidRPr="009D5318">
        <w:rPr>
          <w:rFonts w:ascii="Palatino Linotype" w:hAnsi="Palatino Linotype"/>
          <w:i/>
        </w:rPr>
        <w:t xml:space="preserve"> (Sic)</w:t>
      </w:r>
      <w:r w:rsidR="000945F9" w:rsidRPr="009D5318">
        <w:rPr>
          <w:rFonts w:ascii="Palatino Linotype" w:hAnsi="Palatino Linotype"/>
          <w:i/>
        </w:rPr>
        <w:t>.</w:t>
      </w:r>
    </w:p>
    <w:p w14:paraId="04117602" w14:textId="77777777" w:rsidR="004238CB" w:rsidRPr="009D5318" w:rsidRDefault="004238CB" w:rsidP="009D5318">
      <w:pPr>
        <w:pStyle w:val="Prrafodelista"/>
        <w:spacing w:line="360" w:lineRule="auto"/>
        <w:ind w:right="616"/>
        <w:rPr>
          <w:rFonts w:ascii="Palatino Linotype" w:hAnsi="Palatino Linotype"/>
          <w:b/>
        </w:rPr>
      </w:pPr>
    </w:p>
    <w:p w14:paraId="5005A82C" w14:textId="4D7A343B" w:rsidR="004238CB" w:rsidRPr="009D5318" w:rsidRDefault="004238CB" w:rsidP="009D5318">
      <w:pPr>
        <w:pStyle w:val="Prrafodelista"/>
        <w:numPr>
          <w:ilvl w:val="0"/>
          <w:numId w:val="15"/>
        </w:numPr>
        <w:spacing w:line="360" w:lineRule="auto"/>
        <w:ind w:right="616" w:firstLine="0"/>
        <w:jc w:val="both"/>
        <w:rPr>
          <w:rFonts w:ascii="Palatino Linotype" w:hAnsi="Palatino Linotype"/>
          <w:b/>
        </w:rPr>
      </w:pPr>
      <w:r w:rsidRPr="009D5318">
        <w:rPr>
          <w:rFonts w:ascii="Palatino Linotype" w:hAnsi="Palatino Linotype"/>
        </w:rPr>
        <w:t xml:space="preserve">A dicho recurso se agregaron los siguientes documentos: </w:t>
      </w:r>
    </w:p>
    <w:p w14:paraId="6432A47B" w14:textId="77777777" w:rsidR="004238CB" w:rsidRPr="009D5318" w:rsidRDefault="004238CB" w:rsidP="009D5318">
      <w:pPr>
        <w:pStyle w:val="Prrafodelista"/>
        <w:spacing w:line="360" w:lineRule="auto"/>
        <w:ind w:right="616"/>
        <w:jc w:val="both"/>
        <w:rPr>
          <w:rFonts w:ascii="Palatino Linotype" w:hAnsi="Palatino Linotype"/>
        </w:rPr>
      </w:pPr>
    </w:p>
    <w:p w14:paraId="64FA1EC0" w14:textId="77777777" w:rsidR="004238CB" w:rsidRPr="009D5318" w:rsidRDefault="00511EB7" w:rsidP="009D5318">
      <w:pPr>
        <w:spacing w:line="360" w:lineRule="auto"/>
        <w:ind w:left="720" w:right="616"/>
        <w:contextualSpacing/>
        <w:jc w:val="both"/>
        <w:rPr>
          <w:rFonts w:ascii="Palatino Linotype" w:hAnsi="Palatino Linotype"/>
        </w:rPr>
      </w:pPr>
      <w:hyperlink r:id="rId16" w:tgtFrame="_blank" w:history="1">
        <w:r w:rsidR="004238CB" w:rsidRPr="009D5318">
          <w:rPr>
            <w:rFonts w:ascii="Palatino Linotype" w:hAnsi="Palatino Linotype"/>
            <w:b/>
            <w:bCs/>
            <w:lang w:val="es-MX"/>
          </w:rPr>
          <w:t>Anexo 3.pdf</w:t>
        </w:r>
      </w:hyperlink>
      <w:r w:rsidR="004238CB" w:rsidRPr="009D5318">
        <w:rPr>
          <w:rFonts w:ascii="Palatino Linotype" w:hAnsi="Palatino Linotype"/>
          <w:b/>
        </w:rPr>
        <w:t xml:space="preserve">: </w:t>
      </w:r>
      <w:r w:rsidR="004238CB" w:rsidRPr="009D5318">
        <w:rPr>
          <w:rFonts w:ascii="Palatino Linotype" w:hAnsi="Palatino Linotype"/>
        </w:rPr>
        <w:t xml:space="preserve">Documento electrónico que en una (01) hoja contiene un Acuse de Solicitud de Información Pública del Sistema de Acceso a la Información Pública Mexiquense, donde el Sujeto Obligado es la Comisión de Agua del Estado de México. </w:t>
      </w:r>
    </w:p>
    <w:p w14:paraId="6A7A9CD1" w14:textId="77777777" w:rsidR="004238CB" w:rsidRPr="009D5318" w:rsidRDefault="004238CB" w:rsidP="009D5318">
      <w:pPr>
        <w:spacing w:line="360" w:lineRule="auto"/>
        <w:ind w:left="720" w:right="616"/>
        <w:contextualSpacing/>
        <w:jc w:val="both"/>
        <w:rPr>
          <w:rFonts w:ascii="Palatino Linotype" w:hAnsi="Palatino Linotype"/>
          <w:lang w:val="es-MX"/>
        </w:rPr>
      </w:pPr>
    </w:p>
    <w:p w14:paraId="7CDEDB6F" w14:textId="56D317A2" w:rsidR="004238CB" w:rsidRPr="009D5318" w:rsidRDefault="00511EB7" w:rsidP="009D5318">
      <w:pPr>
        <w:spacing w:line="360" w:lineRule="auto"/>
        <w:ind w:left="720" w:right="616"/>
        <w:contextualSpacing/>
        <w:jc w:val="both"/>
        <w:rPr>
          <w:rFonts w:ascii="Palatino Linotype" w:hAnsi="Palatino Linotype"/>
        </w:rPr>
      </w:pPr>
      <w:hyperlink r:id="rId17" w:tgtFrame="_blank" w:history="1">
        <w:r w:rsidR="004238CB" w:rsidRPr="009D5318">
          <w:rPr>
            <w:rFonts w:ascii="Palatino Linotype" w:hAnsi="Palatino Linotype"/>
            <w:b/>
            <w:bCs/>
            <w:lang w:val="es-MX"/>
          </w:rPr>
          <w:t>Anexo 1.pdf</w:t>
        </w:r>
      </w:hyperlink>
      <w:r w:rsidR="004238CB" w:rsidRPr="009D5318">
        <w:rPr>
          <w:rFonts w:ascii="Palatino Linotype" w:hAnsi="Palatino Linotype"/>
          <w:b/>
        </w:rPr>
        <w:t xml:space="preserve">: </w:t>
      </w:r>
      <w:r w:rsidR="004238CB" w:rsidRPr="009D5318">
        <w:rPr>
          <w:rFonts w:ascii="Palatino Linotype" w:hAnsi="Palatino Linotype"/>
        </w:rPr>
        <w:t xml:space="preserve">Documento electrónico que contiene en cuatro (04) hojas el oficio </w:t>
      </w:r>
      <w:r w:rsidR="0018035E" w:rsidRPr="009D5318">
        <w:rPr>
          <w:rFonts w:ascii="Palatino Linotype" w:hAnsi="Palatino Linotype"/>
        </w:rPr>
        <w:t>SOP-CI-0825</w:t>
      </w:r>
      <w:r w:rsidR="004238CB" w:rsidRPr="009D5318">
        <w:rPr>
          <w:rFonts w:ascii="Palatino Linotype" w:hAnsi="Palatino Linotype"/>
        </w:rPr>
        <w:t xml:space="preserve">/2018 ya anteriormente descrito en el párrafo cinco (05) de esta resolución. </w:t>
      </w:r>
    </w:p>
    <w:p w14:paraId="0C95258B" w14:textId="77777777" w:rsidR="004238CB" w:rsidRPr="009D5318" w:rsidRDefault="004238CB" w:rsidP="009D5318">
      <w:pPr>
        <w:spacing w:line="360" w:lineRule="auto"/>
        <w:ind w:left="720" w:right="616"/>
        <w:contextualSpacing/>
        <w:jc w:val="both"/>
        <w:rPr>
          <w:rFonts w:ascii="Palatino Linotype" w:hAnsi="Palatino Linotype"/>
        </w:rPr>
      </w:pPr>
    </w:p>
    <w:p w14:paraId="50CDEE7B" w14:textId="517BE0E8" w:rsidR="004238CB" w:rsidRPr="009D5318" w:rsidRDefault="00511EB7" w:rsidP="009D5318">
      <w:pPr>
        <w:spacing w:line="360" w:lineRule="auto"/>
        <w:ind w:left="720" w:right="616"/>
        <w:contextualSpacing/>
        <w:jc w:val="both"/>
        <w:rPr>
          <w:rFonts w:ascii="Palatino Linotype" w:hAnsi="Palatino Linotype"/>
        </w:rPr>
      </w:pPr>
      <w:hyperlink r:id="rId18" w:tgtFrame="_blank" w:history="1">
        <w:r w:rsidR="004238CB" w:rsidRPr="009D5318">
          <w:rPr>
            <w:rFonts w:ascii="Palatino Linotype" w:hAnsi="Palatino Linotype"/>
            <w:b/>
            <w:bCs/>
            <w:lang w:val="es-MX"/>
          </w:rPr>
          <w:t>Recurso de revisión- Argumentación .</w:t>
        </w:r>
        <w:proofErr w:type="spellStart"/>
        <w:r w:rsidR="004238CB" w:rsidRPr="009D5318">
          <w:rPr>
            <w:rFonts w:ascii="Palatino Linotype" w:hAnsi="Palatino Linotype"/>
            <w:b/>
            <w:bCs/>
            <w:lang w:val="es-MX"/>
          </w:rPr>
          <w:t>pdf</w:t>
        </w:r>
        <w:proofErr w:type="spellEnd"/>
      </w:hyperlink>
      <w:r w:rsidR="004238CB" w:rsidRPr="009D5318">
        <w:rPr>
          <w:rFonts w:ascii="Palatino Linotype" w:hAnsi="Palatino Linotype"/>
          <w:b/>
        </w:rPr>
        <w:t xml:space="preserve">: </w:t>
      </w:r>
      <w:r w:rsidR="004238CB" w:rsidRPr="009D5318">
        <w:rPr>
          <w:rFonts w:ascii="Palatino Linotype" w:hAnsi="Palatino Linotype"/>
        </w:rPr>
        <w:t>Documento electrónico que dos (02) hojas contiene la los argumentos bajo los cuales el recurrente, sustenta su impugnación</w:t>
      </w:r>
      <w:r w:rsidR="0018035E" w:rsidRPr="009D5318">
        <w:rPr>
          <w:rFonts w:ascii="Palatino Linotype" w:hAnsi="Palatino Linotype"/>
        </w:rPr>
        <w:t xml:space="preserve"> relativa a la respuesta de la solicitud 00196/SOPEM/IP/2018. </w:t>
      </w:r>
    </w:p>
    <w:p w14:paraId="0742CC3D" w14:textId="77777777" w:rsidR="004238CB" w:rsidRPr="009D5318" w:rsidRDefault="004238CB" w:rsidP="009D5318">
      <w:pPr>
        <w:spacing w:line="360" w:lineRule="auto"/>
        <w:ind w:right="616"/>
        <w:jc w:val="both"/>
        <w:rPr>
          <w:rFonts w:ascii="Palatino Linotype" w:hAnsi="Palatino Linotype"/>
          <w:lang w:val="es-MX"/>
        </w:rPr>
      </w:pPr>
    </w:p>
    <w:p w14:paraId="28A1F4B0" w14:textId="20B7819B" w:rsidR="004238CB" w:rsidRPr="009D5318" w:rsidRDefault="00511EB7" w:rsidP="009D5318">
      <w:pPr>
        <w:spacing w:line="360" w:lineRule="auto"/>
        <w:ind w:left="720" w:right="616"/>
        <w:contextualSpacing/>
        <w:jc w:val="both"/>
        <w:rPr>
          <w:rFonts w:ascii="Palatino Linotype" w:hAnsi="Palatino Linotype"/>
        </w:rPr>
      </w:pPr>
      <w:hyperlink r:id="rId19" w:tgtFrame="_blank" w:history="1">
        <w:r w:rsidR="004238CB" w:rsidRPr="009D5318">
          <w:rPr>
            <w:rFonts w:ascii="Palatino Linotype" w:hAnsi="Palatino Linotype"/>
            <w:b/>
            <w:bCs/>
            <w:lang w:val="es-MX"/>
          </w:rPr>
          <w:t>Anexo 4.pdf</w:t>
        </w:r>
      </w:hyperlink>
      <w:r w:rsidR="004238CB" w:rsidRPr="009D5318">
        <w:rPr>
          <w:rFonts w:ascii="Palatino Linotype" w:hAnsi="Palatino Linotype"/>
          <w:b/>
        </w:rPr>
        <w:t xml:space="preserve">: </w:t>
      </w:r>
      <w:r w:rsidR="004238CB" w:rsidRPr="009D5318">
        <w:rPr>
          <w:rFonts w:ascii="Palatino Linotype" w:hAnsi="Palatino Linotype"/>
        </w:rPr>
        <w:t xml:space="preserve">Documento electrónico </w:t>
      </w:r>
      <w:r w:rsidR="0018035E" w:rsidRPr="009D5318">
        <w:rPr>
          <w:rFonts w:ascii="Palatino Linotype" w:hAnsi="Palatino Linotype"/>
        </w:rPr>
        <w:t>que en dos (02)</w:t>
      </w:r>
      <w:r w:rsidR="004238CB" w:rsidRPr="009D5318">
        <w:rPr>
          <w:rFonts w:ascii="Palatino Linotype" w:hAnsi="Palatino Linotype"/>
        </w:rPr>
        <w:t xml:space="preserve"> hojas conti</w:t>
      </w:r>
      <w:r w:rsidR="0018035E" w:rsidRPr="009D5318">
        <w:rPr>
          <w:rFonts w:ascii="Palatino Linotype" w:hAnsi="Palatino Linotype"/>
        </w:rPr>
        <w:t>ene el detalle de seguimiento de la solicitud 00196/SOPEM/IP/2018</w:t>
      </w:r>
      <w:r w:rsidR="004238CB" w:rsidRPr="009D5318">
        <w:rPr>
          <w:rFonts w:ascii="Palatino Linotype" w:hAnsi="Palatino Linotype"/>
        </w:rPr>
        <w:t xml:space="preserve">, del Sistema de Acceso a la Información Pública Mexiquense. </w:t>
      </w:r>
    </w:p>
    <w:p w14:paraId="6834C413" w14:textId="77777777" w:rsidR="004238CB" w:rsidRPr="009D5318" w:rsidRDefault="004238CB" w:rsidP="009D5318">
      <w:pPr>
        <w:spacing w:line="360" w:lineRule="auto"/>
        <w:ind w:left="720" w:right="616"/>
        <w:contextualSpacing/>
        <w:jc w:val="both"/>
        <w:rPr>
          <w:rFonts w:ascii="Palatino Linotype" w:hAnsi="Palatino Linotype"/>
          <w:lang w:val="es-MX"/>
        </w:rPr>
      </w:pPr>
      <w:r w:rsidRPr="009D5318">
        <w:rPr>
          <w:rFonts w:ascii="Palatino Linotype" w:hAnsi="Palatino Linotype"/>
        </w:rPr>
        <w:t xml:space="preserve"> </w:t>
      </w:r>
    </w:p>
    <w:p w14:paraId="4B52F953" w14:textId="77777777" w:rsidR="004238CB" w:rsidRPr="009D5318" w:rsidRDefault="00511EB7" w:rsidP="009D5318">
      <w:pPr>
        <w:spacing w:line="360" w:lineRule="auto"/>
        <w:ind w:left="720" w:right="616"/>
        <w:contextualSpacing/>
        <w:jc w:val="both"/>
        <w:rPr>
          <w:rFonts w:ascii="Palatino Linotype" w:hAnsi="Palatino Linotype"/>
          <w:b/>
          <w:lang w:val="es-MX"/>
        </w:rPr>
      </w:pPr>
      <w:hyperlink r:id="rId20" w:tgtFrame="_blank" w:history="1">
        <w:r w:rsidR="004238CB" w:rsidRPr="009D5318">
          <w:rPr>
            <w:rFonts w:ascii="Palatino Linotype" w:hAnsi="Palatino Linotype"/>
            <w:b/>
            <w:bCs/>
            <w:lang w:val="es-MX"/>
          </w:rPr>
          <w:t>Anexo 2.pdf</w:t>
        </w:r>
      </w:hyperlink>
      <w:r w:rsidR="004238CB" w:rsidRPr="009D5318">
        <w:rPr>
          <w:rFonts w:ascii="Palatino Linotype" w:hAnsi="Palatino Linotype"/>
          <w:b/>
        </w:rPr>
        <w:t xml:space="preserve">: </w:t>
      </w:r>
      <w:r w:rsidR="004238CB" w:rsidRPr="009D5318">
        <w:rPr>
          <w:rFonts w:ascii="Palatino Linotype" w:hAnsi="Palatino Linotype"/>
        </w:rPr>
        <w:t>Documento electrónico que contiene en dos (02) hojas la  Ficha Técnica   ya anteriormente descrita en el párrafo cinco (05) de esta resolución.</w:t>
      </w:r>
    </w:p>
    <w:p w14:paraId="670D27DC" w14:textId="77777777" w:rsidR="003B1B16" w:rsidRPr="009D5318" w:rsidRDefault="003B1B16" w:rsidP="009D5318">
      <w:pPr>
        <w:spacing w:line="360" w:lineRule="auto"/>
        <w:jc w:val="both"/>
        <w:rPr>
          <w:rFonts w:ascii="Palatino Linotype" w:hAnsi="Palatino Linotype"/>
          <w:b/>
        </w:rPr>
      </w:pPr>
    </w:p>
    <w:p w14:paraId="2D721437" w14:textId="2560CC12" w:rsidR="00664106" w:rsidRPr="009D5318" w:rsidRDefault="00664106" w:rsidP="009D5318">
      <w:pPr>
        <w:pStyle w:val="Prrafodelista"/>
        <w:numPr>
          <w:ilvl w:val="0"/>
          <w:numId w:val="1"/>
        </w:numPr>
        <w:spacing w:line="360" w:lineRule="auto"/>
        <w:ind w:left="0" w:firstLine="0"/>
        <w:jc w:val="both"/>
        <w:rPr>
          <w:rFonts w:ascii="Palatino Linotype" w:eastAsia="Times New Roman" w:hAnsi="Palatino Linotype" w:cs="Arial"/>
        </w:rPr>
      </w:pPr>
      <w:r w:rsidRPr="009D5318">
        <w:rPr>
          <w:rFonts w:ascii="Palatino Linotype" w:hAnsi="Palatino Linotype" w:cs="Arial"/>
          <w:bCs/>
        </w:rPr>
        <w:t xml:space="preserve">Asimismo con fundamento en lo dispuesto por el </w:t>
      </w:r>
      <w:r w:rsidRPr="009D5318">
        <w:rPr>
          <w:rFonts w:ascii="Palatino Linotype" w:eastAsia="Calibri" w:hAnsi="Palatino Linotype" w:cs="Arial"/>
        </w:rPr>
        <w:t xml:space="preserve">artículo 185 fracción I de la </w:t>
      </w:r>
      <w:r w:rsidRPr="009D5318">
        <w:rPr>
          <w:rFonts w:ascii="Palatino Linotype" w:eastAsia="Calibri" w:hAnsi="Palatino Linotype" w:cs="Arial"/>
          <w:b/>
        </w:rPr>
        <w:t>Ley de Transparencia y Acceso a la Información Pública del Estado de México y Municipios,</w:t>
      </w:r>
      <w:r w:rsidRPr="009D5318">
        <w:rPr>
          <w:rFonts w:ascii="Palatino Linotype" w:hAnsi="Palatino Linotype" w:cs="Arial"/>
        </w:rPr>
        <w:t xml:space="preserve"> </w:t>
      </w:r>
      <w:r w:rsidR="00486A09" w:rsidRPr="009D5318">
        <w:rPr>
          <w:rFonts w:ascii="Palatino Linotype" w:eastAsia="Times New Roman" w:hAnsi="Palatino Linotype" w:cs="Arial"/>
        </w:rPr>
        <w:t>el recurso</w:t>
      </w:r>
      <w:r w:rsidRPr="009D5318">
        <w:rPr>
          <w:rFonts w:ascii="Palatino Linotype" w:eastAsia="Times New Roman" w:hAnsi="Palatino Linotype" w:cs="Arial"/>
        </w:rPr>
        <w:t xml:space="preserve"> de revisión con número </w:t>
      </w:r>
      <w:r w:rsidR="00AE1700" w:rsidRPr="009D5318">
        <w:rPr>
          <w:rFonts w:ascii="Palatino Linotype" w:eastAsia="Times New Roman" w:hAnsi="Palatino Linotype" w:cs="Arial"/>
          <w:b/>
        </w:rPr>
        <w:t>03928</w:t>
      </w:r>
      <w:r w:rsidR="00486A09" w:rsidRPr="009D5318">
        <w:rPr>
          <w:rFonts w:ascii="Palatino Linotype" w:eastAsia="Times New Roman" w:hAnsi="Palatino Linotype" w:cs="Arial"/>
          <w:b/>
        </w:rPr>
        <w:t>/INFOEM/IP/RR/2018</w:t>
      </w:r>
      <w:r w:rsidR="00394EE2" w:rsidRPr="009D5318">
        <w:rPr>
          <w:rFonts w:ascii="Palatino Linotype" w:eastAsia="Times New Roman" w:hAnsi="Palatino Linotype" w:cs="Arial"/>
          <w:b/>
        </w:rPr>
        <w:t xml:space="preserve">, </w:t>
      </w:r>
      <w:r w:rsidR="00486A09" w:rsidRPr="009D5318">
        <w:rPr>
          <w:rFonts w:ascii="Palatino Linotype" w:eastAsia="Times New Roman" w:hAnsi="Palatino Linotype" w:cs="Arial"/>
        </w:rPr>
        <w:t>fue turnado</w:t>
      </w:r>
      <w:r w:rsidRPr="009D5318">
        <w:rPr>
          <w:rFonts w:ascii="Palatino Linotype" w:eastAsia="Calibri" w:hAnsi="Palatino Linotype" w:cs="Arial"/>
          <w:b/>
        </w:rPr>
        <w:t xml:space="preserve"> </w:t>
      </w:r>
      <w:r w:rsidRPr="009D5318">
        <w:rPr>
          <w:rFonts w:ascii="Palatino Linotype" w:eastAsia="Times New Roman" w:hAnsi="Palatino Linotype" w:cs="Arial"/>
        </w:rPr>
        <w:t xml:space="preserve">al </w:t>
      </w:r>
      <w:r w:rsidRPr="009D5318">
        <w:rPr>
          <w:rFonts w:ascii="Palatino Linotype" w:eastAsia="Times New Roman" w:hAnsi="Palatino Linotype" w:cs="Arial"/>
          <w:b/>
        </w:rPr>
        <w:t xml:space="preserve">Comisionado José Guadalupe Luna Hernández </w:t>
      </w:r>
      <w:r w:rsidRPr="009D5318">
        <w:rPr>
          <w:rFonts w:ascii="Palatino Linotype" w:eastAsia="Times New Roman" w:hAnsi="Palatino Linotype" w:cs="Arial"/>
        </w:rPr>
        <w:t xml:space="preserve">con el objeto de su análisis, posteriormente el Pleno </w:t>
      </w:r>
      <w:r w:rsidRPr="009D5318">
        <w:rPr>
          <w:rFonts w:ascii="Palatino Linotype" w:eastAsia="MS Mincho" w:hAnsi="Palatino Linotype" w:cs="Arial"/>
        </w:rPr>
        <w:t>de este Órgano Autónomo, en la</w:t>
      </w:r>
      <w:r w:rsidR="000945F9" w:rsidRPr="009D5318">
        <w:rPr>
          <w:rFonts w:ascii="Palatino Linotype" w:eastAsia="MS Mincho" w:hAnsi="Palatino Linotype" w:cs="Arial"/>
          <w:b/>
        </w:rPr>
        <w:t xml:space="preserve"> Trigésima </w:t>
      </w:r>
      <w:r w:rsidR="00AE1700" w:rsidRPr="009D5318">
        <w:rPr>
          <w:rFonts w:ascii="Palatino Linotype" w:eastAsia="MS Mincho" w:hAnsi="Palatino Linotype" w:cs="Arial"/>
          <w:b/>
        </w:rPr>
        <w:t xml:space="preserve">Novena </w:t>
      </w:r>
      <w:r w:rsidRPr="009D5318">
        <w:rPr>
          <w:rFonts w:ascii="Palatino Linotype" w:eastAsia="MS Mincho" w:hAnsi="Palatino Linotype" w:cs="Arial"/>
        </w:rPr>
        <w:t>Sesión Ordinaria de fecha</w:t>
      </w:r>
      <w:r w:rsidR="000945F9" w:rsidRPr="009D5318">
        <w:rPr>
          <w:rFonts w:ascii="Palatino Linotype" w:eastAsia="MS Mincho" w:hAnsi="Palatino Linotype" w:cs="Arial"/>
          <w:b/>
        </w:rPr>
        <w:t xml:space="preserve"> </w:t>
      </w:r>
      <w:r w:rsidR="00AE1700" w:rsidRPr="009D5318">
        <w:rPr>
          <w:rFonts w:ascii="Palatino Linotype" w:eastAsia="MS Mincho" w:hAnsi="Palatino Linotype" w:cs="Arial"/>
        </w:rPr>
        <w:t>veinticuatro</w:t>
      </w:r>
      <w:r w:rsidR="000945F9" w:rsidRPr="009D5318">
        <w:rPr>
          <w:rFonts w:ascii="Palatino Linotype" w:eastAsia="MS Mincho" w:hAnsi="Palatino Linotype" w:cs="Arial"/>
        </w:rPr>
        <w:t xml:space="preserve"> (</w:t>
      </w:r>
      <w:r w:rsidR="00AE1700" w:rsidRPr="009D5318">
        <w:rPr>
          <w:rFonts w:ascii="Palatino Linotype" w:eastAsia="MS Mincho" w:hAnsi="Palatino Linotype" w:cs="Arial"/>
        </w:rPr>
        <w:t>24</w:t>
      </w:r>
      <w:r w:rsidRPr="009D5318">
        <w:rPr>
          <w:rFonts w:ascii="Palatino Linotype" w:eastAsia="MS Mincho" w:hAnsi="Palatino Linotype" w:cs="Arial"/>
        </w:rPr>
        <w:t>)</w:t>
      </w:r>
      <w:r w:rsidR="00AE1700" w:rsidRPr="009D5318">
        <w:rPr>
          <w:rFonts w:ascii="Palatino Linotype" w:eastAsia="MS Mincho" w:hAnsi="Palatino Linotype" w:cs="Arial"/>
        </w:rPr>
        <w:t xml:space="preserve"> de octubre </w:t>
      </w:r>
      <w:r w:rsidRPr="009D5318">
        <w:rPr>
          <w:rFonts w:ascii="Palatino Linotype" w:eastAsia="MS Mincho" w:hAnsi="Palatino Linotype" w:cs="Arial"/>
        </w:rPr>
        <w:t xml:space="preserve"> de</w:t>
      </w:r>
      <w:r w:rsidRPr="009D5318">
        <w:rPr>
          <w:rFonts w:ascii="Palatino Linotype" w:eastAsia="MS Mincho" w:hAnsi="Palatino Linotype" w:cs="Arial"/>
          <w:b/>
        </w:rPr>
        <w:t xml:space="preserve"> </w:t>
      </w:r>
      <w:r w:rsidRPr="009D5318">
        <w:rPr>
          <w:rFonts w:ascii="Palatino Linotype" w:eastAsia="MS Mincho" w:hAnsi="Palatino Linotype" w:cs="Arial"/>
        </w:rPr>
        <w:t>dos mil dieciocho</w:t>
      </w:r>
      <w:r w:rsidR="00486A09" w:rsidRPr="009D5318">
        <w:rPr>
          <w:rFonts w:ascii="Palatino Linotype" w:eastAsia="MS Mincho" w:hAnsi="Palatino Linotype" w:cs="Arial"/>
        </w:rPr>
        <w:t xml:space="preserve"> ordenó la acumulación del</w:t>
      </w:r>
      <w:r w:rsidRPr="009D5318">
        <w:rPr>
          <w:rFonts w:ascii="Palatino Linotype" w:eastAsia="MS Mincho" w:hAnsi="Palatino Linotype" w:cs="Arial"/>
        </w:rPr>
        <w:t xml:space="preserve"> </w:t>
      </w:r>
      <w:r w:rsidR="00486A09" w:rsidRPr="009D5318">
        <w:rPr>
          <w:rFonts w:ascii="Palatino Linotype" w:eastAsia="Times New Roman" w:hAnsi="Palatino Linotype" w:cs="Arial"/>
        </w:rPr>
        <w:t>recurso</w:t>
      </w:r>
      <w:r w:rsidRPr="009D5318">
        <w:rPr>
          <w:rFonts w:ascii="Palatino Linotype" w:eastAsia="Times New Roman" w:hAnsi="Palatino Linotype" w:cs="Arial"/>
        </w:rPr>
        <w:t xml:space="preserve"> de revisión </w:t>
      </w:r>
      <w:r w:rsidR="00AE1700" w:rsidRPr="009D5318">
        <w:rPr>
          <w:rFonts w:ascii="Palatino Linotype" w:eastAsia="MS Mincho" w:hAnsi="Palatino Linotype" w:cs="Arial"/>
          <w:b/>
          <w:bCs/>
        </w:rPr>
        <w:t>03929</w:t>
      </w:r>
      <w:r w:rsidR="00A36432" w:rsidRPr="009D5318">
        <w:rPr>
          <w:rFonts w:ascii="Palatino Linotype" w:eastAsia="MS Mincho" w:hAnsi="Palatino Linotype" w:cs="Arial"/>
          <w:b/>
          <w:bCs/>
        </w:rPr>
        <w:t>/INFOEM/IP/RR/2018</w:t>
      </w:r>
      <w:r w:rsidRPr="009D5318">
        <w:rPr>
          <w:rFonts w:ascii="Palatino Linotype" w:eastAsia="MS Mincho" w:hAnsi="Palatino Linotype" w:cs="Arial"/>
          <w:b/>
          <w:bCs/>
        </w:rPr>
        <w:t xml:space="preserve"> </w:t>
      </w:r>
      <w:r w:rsidR="00AE1700" w:rsidRPr="009D5318">
        <w:rPr>
          <w:rFonts w:ascii="Palatino Linotype" w:eastAsia="MS Mincho" w:hAnsi="Palatino Linotype" w:cs="Arial"/>
          <w:bCs/>
        </w:rPr>
        <w:t xml:space="preserve">del Comisionado </w:t>
      </w:r>
      <w:r w:rsidR="00AE1700" w:rsidRPr="009D5318">
        <w:rPr>
          <w:rFonts w:ascii="Palatino Linotype" w:eastAsia="MS Mincho" w:hAnsi="Palatino Linotype" w:cs="Arial"/>
          <w:b/>
          <w:bCs/>
        </w:rPr>
        <w:t>Javier Martínez Cruz</w:t>
      </w:r>
      <w:r w:rsidRPr="009D5318">
        <w:rPr>
          <w:rFonts w:ascii="Palatino Linotype" w:eastAsia="Times New Roman" w:hAnsi="Palatino Linotype" w:cs="Arial"/>
          <w:b/>
        </w:rPr>
        <w:t xml:space="preserve">;  </w:t>
      </w:r>
      <w:r w:rsidR="009F0889" w:rsidRPr="009D5318">
        <w:rPr>
          <w:rFonts w:ascii="Palatino Linotype" w:eastAsia="MS Mincho" w:hAnsi="Palatino Linotype" w:cs="Arial"/>
        </w:rPr>
        <w:t>a efecto de que e</w:t>
      </w:r>
      <w:r w:rsidRPr="009D5318">
        <w:rPr>
          <w:rFonts w:ascii="Palatino Linotype" w:eastAsia="MS Mincho" w:hAnsi="Palatino Linotype" w:cs="Arial"/>
        </w:rPr>
        <w:t>sta Ponencia formulara y presentara el proyecto de resolución correspondiente</w:t>
      </w:r>
      <w:r w:rsidRPr="009D5318">
        <w:rPr>
          <w:rFonts w:ascii="Palatino Linotype" w:eastAsia="Times New Roman" w:hAnsi="Palatino Linotype" w:cs="Arial"/>
        </w:rPr>
        <w:t xml:space="preserve"> de conformidad con el numeral ONCE incisos b) y c) de los </w:t>
      </w:r>
      <w:r w:rsidRPr="009D5318">
        <w:rPr>
          <w:rFonts w:ascii="Palatino Linotype" w:eastAsia="Times New Roman" w:hAnsi="Palatino Linotype" w:cs="Arial"/>
          <w:b/>
        </w:rPr>
        <w:t xml:space="preserve">Lineamientos para la Recepción, Trámite y </w:t>
      </w:r>
      <w:r w:rsidRPr="009D5318">
        <w:rPr>
          <w:rFonts w:ascii="Palatino Linotype" w:eastAsia="Times New Roman" w:hAnsi="Palatino Linotype" w:cs="Arial"/>
          <w:b/>
        </w:rPr>
        <w:lastRenderedPageBreak/>
        <w:t>Resolución de las Solicitudes de Acceso a la Información Pública, así como de los Recursos de Revisión que deberán observar los Sujetos Obligados por la Ley de Transparencia Estatal</w:t>
      </w:r>
      <w:r w:rsidRPr="009D5318">
        <w:rPr>
          <w:rFonts w:ascii="Palatino Linotype" w:hAnsi="Palatino Linotype"/>
          <w:i/>
          <w:vertAlign w:val="superscript"/>
        </w:rPr>
        <w:footnoteReference w:id="1"/>
      </w:r>
      <w:r w:rsidRPr="009D5318">
        <w:rPr>
          <w:rFonts w:ascii="Palatino Linotype" w:eastAsia="Times New Roman" w:hAnsi="Palatino Linotype" w:cs="Arial"/>
        </w:rPr>
        <w:t>, que señala:</w:t>
      </w:r>
    </w:p>
    <w:p w14:paraId="29D5C216" w14:textId="77777777" w:rsidR="006B3DE7" w:rsidRPr="009D5318" w:rsidRDefault="006B3DE7" w:rsidP="009D5318">
      <w:pPr>
        <w:pStyle w:val="Prrafodelista"/>
        <w:spacing w:line="360" w:lineRule="auto"/>
        <w:ind w:left="0"/>
        <w:jc w:val="both"/>
        <w:rPr>
          <w:rFonts w:ascii="Palatino Linotype" w:eastAsia="Times New Roman" w:hAnsi="Palatino Linotype" w:cs="Arial"/>
        </w:rPr>
      </w:pPr>
    </w:p>
    <w:p w14:paraId="0C7E5E12" w14:textId="77777777" w:rsidR="00664106" w:rsidRPr="009D5318" w:rsidRDefault="00664106" w:rsidP="009D5318">
      <w:pPr>
        <w:autoSpaceDE w:val="0"/>
        <w:autoSpaceDN w:val="0"/>
        <w:adjustRightInd w:val="0"/>
        <w:spacing w:line="360" w:lineRule="auto"/>
        <w:ind w:left="567" w:right="616"/>
        <w:contextualSpacing/>
        <w:jc w:val="both"/>
        <w:rPr>
          <w:rFonts w:ascii="Palatino Linotype" w:eastAsia="Times New Roman" w:hAnsi="Palatino Linotype" w:cs="Arial"/>
          <w:i/>
        </w:rPr>
      </w:pPr>
      <w:r w:rsidRPr="009D5318">
        <w:rPr>
          <w:rFonts w:ascii="Palatino Linotype" w:eastAsia="Times New Roman" w:hAnsi="Palatino Linotype" w:cs="Arial"/>
          <w:b/>
          <w:i/>
        </w:rPr>
        <w:t>ONCE.</w:t>
      </w:r>
      <w:r w:rsidRPr="009D5318">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9D5318" w:rsidRDefault="00664106" w:rsidP="009D5318">
      <w:pPr>
        <w:autoSpaceDE w:val="0"/>
        <w:autoSpaceDN w:val="0"/>
        <w:adjustRightInd w:val="0"/>
        <w:spacing w:line="360" w:lineRule="auto"/>
        <w:ind w:left="567" w:right="616"/>
        <w:contextualSpacing/>
        <w:jc w:val="both"/>
        <w:rPr>
          <w:rFonts w:ascii="Palatino Linotype" w:eastAsia="Times New Roman" w:hAnsi="Palatino Linotype" w:cs="Arial"/>
          <w:i/>
        </w:rPr>
      </w:pPr>
      <w:r w:rsidRPr="009D5318">
        <w:rPr>
          <w:rFonts w:ascii="Palatino Linotype" w:eastAsia="Times New Roman" w:hAnsi="Palatino Linotype" w:cs="Arial"/>
          <w:i/>
        </w:rPr>
        <w:t>…</w:t>
      </w:r>
    </w:p>
    <w:p w14:paraId="76C31779" w14:textId="77777777" w:rsidR="00664106" w:rsidRPr="009D5318" w:rsidRDefault="00664106" w:rsidP="009D5318">
      <w:pPr>
        <w:spacing w:line="360" w:lineRule="auto"/>
        <w:ind w:left="567" w:right="616"/>
        <w:jc w:val="both"/>
        <w:rPr>
          <w:rFonts w:ascii="Palatino Linotype" w:eastAsia="Times New Roman" w:hAnsi="Palatino Linotype" w:cs="Times New Roman"/>
          <w:i/>
          <w:color w:val="000000"/>
        </w:rPr>
      </w:pPr>
      <w:r w:rsidRPr="009D5318">
        <w:rPr>
          <w:rFonts w:ascii="Palatino Linotype" w:eastAsia="Times New Roman" w:hAnsi="Palatino Linotype" w:cs="Times New Roman"/>
          <w:i/>
          <w:color w:val="000000"/>
        </w:rPr>
        <w:t>b) Las partes o los actos impugnados sean iguales</w:t>
      </w:r>
    </w:p>
    <w:p w14:paraId="35687CC9" w14:textId="77777777" w:rsidR="00664106" w:rsidRPr="009D5318" w:rsidRDefault="00664106" w:rsidP="009D5318">
      <w:pPr>
        <w:autoSpaceDE w:val="0"/>
        <w:autoSpaceDN w:val="0"/>
        <w:adjustRightInd w:val="0"/>
        <w:spacing w:line="360" w:lineRule="auto"/>
        <w:ind w:left="567" w:right="616"/>
        <w:contextualSpacing/>
        <w:jc w:val="both"/>
        <w:rPr>
          <w:rFonts w:ascii="Palatino Linotype" w:eastAsia="Times New Roman" w:hAnsi="Palatino Linotype" w:cs="Arial"/>
          <w:i/>
        </w:rPr>
      </w:pPr>
      <w:r w:rsidRPr="009D5318">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9D5318" w:rsidRDefault="00664106" w:rsidP="009D5318">
      <w:pPr>
        <w:autoSpaceDE w:val="0"/>
        <w:autoSpaceDN w:val="0"/>
        <w:adjustRightInd w:val="0"/>
        <w:spacing w:line="360" w:lineRule="auto"/>
        <w:ind w:left="567" w:right="616"/>
        <w:contextualSpacing/>
        <w:jc w:val="both"/>
        <w:rPr>
          <w:rFonts w:ascii="Palatino Linotype" w:eastAsia="Times New Roman" w:hAnsi="Palatino Linotype" w:cs="Arial"/>
          <w:i/>
        </w:rPr>
      </w:pPr>
      <w:r w:rsidRPr="009D5318">
        <w:rPr>
          <w:rFonts w:ascii="Palatino Linotype" w:eastAsia="Times New Roman" w:hAnsi="Palatino Linotype" w:cs="Arial"/>
          <w:i/>
        </w:rPr>
        <w:t>(…)</w:t>
      </w:r>
    </w:p>
    <w:p w14:paraId="08837ECB" w14:textId="77777777" w:rsidR="006B3DE7" w:rsidRPr="009D5318" w:rsidRDefault="006B3DE7" w:rsidP="009D5318">
      <w:pPr>
        <w:autoSpaceDE w:val="0"/>
        <w:autoSpaceDN w:val="0"/>
        <w:adjustRightInd w:val="0"/>
        <w:spacing w:line="360" w:lineRule="auto"/>
        <w:ind w:left="567" w:right="616"/>
        <w:contextualSpacing/>
        <w:jc w:val="both"/>
        <w:rPr>
          <w:rFonts w:ascii="Palatino Linotype" w:eastAsia="Times New Roman" w:hAnsi="Palatino Linotype" w:cs="Arial"/>
          <w:i/>
        </w:rPr>
      </w:pPr>
    </w:p>
    <w:p w14:paraId="7082C55A" w14:textId="4169AADC" w:rsidR="00664106" w:rsidRPr="009D5318" w:rsidRDefault="00664106" w:rsidP="009D5318">
      <w:pPr>
        <w:pStyle w:val="Prrafodelista"/>
        <w:numPr>
          <w:ilvl w:val="0"/>
          <w:numId w:val="1"/>
        </w:numPr>
        <w:spacing w:line="360" w:lineRule="auto"/>
        <w:ind w:left="0" w:right="49" w:firstLine="0"/>
        <w:jc w:val="both"/>
        <w:rPr>
          <w:rFonts w:ascii="Palatino Linotype" w:hAnsi="Palatino Linotype"/>
        </w:rPr>
      </w:pPr>
      <w:r w:rsidRPr="009D5318">
        <w:rPr>
          <w:rFonts w:ascii="Palatino Linotype" w:hAnsi="Palatino Linotype"/>
        </w:rPr>
        <w:t xml:space="preserve">Es así que resulta conveniente su trámite de forma unificada para mejor resolver y evitar la emisión </w:t>
      </w:r>
      <w:r w:rsidR="000945F9" w:rsidRPr="009D5318">
        <w:rPr>
          <w:rFonts w:ascii="Palatino Linotype" w:hAnsi="Palatino Linotype"/>
        </w:rPr>
        <w:t>d</w:t>
      </w:r>
      <w:r w:rsidR="004A2038" w:rsidRPr="009D5318">
        <w:rPr>
          <w:rFonts w:ascii="Palatino Linotype" w:hAnsi="Palatino Linotype"/>
        </w:rPr>
        <w:t>e resoluciones contradictorias por lo que</w:t>
      </w:r>
      <w:r w:rsidRPr="009D5318">
        <w:rPr>
          <w:rFonts w:ascii="Palatino Linotype" w:hAnsi="Palatino Linotype"/>
        </w:rPr>
        <w:t xml:space="preserve">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7AB6CC" w14:textId="77777777" w:rsidR="00EE6F5F" w:rsidRPr="009D5318" w:rsidRDefault="00EE6F5F" w:rsidP="009D5318">
      <w:pPr>
        <w:pStyle w:val="Prrafodelista"/>
        <w:spacing w:line="360" w:lineRule="auto"/>
        <w:ind w:left="0" w:right="49"/>
        <w:jc w:val="both"/>
        <w:rPr>
          <w:rFonts w:ascii="Palatino Linotype" w:hAnsi="Palatino Linotype"/>
        </w:rPr>
      </w:pPr>
    </w:p>
    <w:p w14:paraId="63D9F82B" w14:textId="77777777" w:rsidR="00664106" w:rsidRPr="009D5318" w:rsidRDefault="00664106" w:rsidP="009D5318">
      <w:pPr>
        <w:spacing w:line="360" w:lineRule="auto"/>
        <w:ind w:left="567" w:right="616"/>
        <w:contextualSpacing/>
        <w:jc w:val="center"/>
        <w:rPr>
          <w:rFonts w:ascii="Palatino Linotype" w:hAnsi="Palatino Linotype"/>
          <w:b/>
          <w:i/>
        </w:rPr>
      </w:pPr>
      <w:r w:rsidRPr="009D5318">
        <w:rPr>
          <w:rFonts w:ascii="Palatino Linotype" w:hAnsi="Palatino Linotype"/>
          <w:b/>
          <w:i/>
        </w:rPr>
        <w:lastRenderedPageBreak/>
        <w:t>Código de Procedimientos Administrativos del Estado de México.</w:t>
      </w:r>
    </w:p>
    <w:p w14:paraId="3C1267CE" w14:textId="77777777" w:rsidR="00664106" w:rsidRPr="009D5318" w:rsidRDefault="00664106" w:rsidP="009D5318">
      <w:pPr>
        <w:spacing w:line="360" w:lineRule="auto"/>
        <w:ind w:left="567" w:right="616"/>
        <w:contextualSpacing/>
        <w:jc w:val="both"/>
        <w:rPr>
          <w:rFonts w:ascii="Palatino Linotype" w:hAnsi="Palatino Linotype"/>
          <w:b/>
          <w:i/>
        </w:rPr>
      </w:pPr>
    </w:p>
    <w:p w14:paraId="2925300A" w14:textId="77777777" w:rsidR="00664106" w:rsidRPr="009D5318" w:rsidRDefault="00664106" w:rsidP="009D5318">
      <w:pPr>
        <w:spacing w:line="360" w:lineRule="auto"/>
        <w:ind w:left="567" w:right="616"/>
        <w:contextualSpacing/>
        <w:jc w:val="both"/>
        <w:rPr>
          <w:rFonts w:ascii="Palatino Linotype" w:hAnsi="Palatino Linotype"/>
          <w:i/>
        </w:rPr>
      </w:pPr>
      <w:r w:rsidRPr="009D5318">
        <w:rPr>
          <w:rFonts w:ascii="Palatino Linotype" w:hAnsi="Palatino Linotype"/>
          <w:b/>
          <w:i/>
        </w:rPr>
        <w:t>“Artículo 18.-</w:t>
      </w:r>
      <w:r w:rsidRPr="009D5318">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9D5318" w:rsidRDefault="00664106" w:rsidP="009D5318">
      <w:pPr>
        <w:spacing w:line="360" w:lineRule="auto"/>
        <w:ind w:left="709" w:right="616"/>
        <w:contextualSpacing/>
        <w:jc w:val="both"/>
        <w:rPr>
          <w:rFonts w:ascii="Palatino Linotype" w:hAnsi="Palatino Linotype"/>
          <w:i/>
        </w:rPr>
      </w:pPr>
    </w:p>
    <w:p w14:paraId="21C988AB" w14:textId="77777777" w:rsidR="00664106" w:rsidRPr="009D5318" w:rsidRDefault="00664106" w:rsidP="009D5318">
      <w:pPr>
        <w:spacing w:line="360" w:lineRule="auto"/>
        <w:ind w:left="567" w:right="616"/>
        <w:contextualSpacing/>
        <w:jc w:val="center"/>
        <w:rPr>
          <w:rFonts w:ascii="Palatino Linotype" w:hAnsi="Palatino Linotype"/>
          <w:b/>
          <w:i/>
        </w:rPr>
      </w:pPr>
      <w:r w:rsidRPr="009D5318">
        <w:rPr>
          <w:rFonts w:ascii="Palatino Linotype" w:hAnsi="Palatino Linotype"/>
          <w:b/>
          <w:i/>
        </w:rPr>
        <w:t>Ley de Transparencia y Acceso a la Información Pública del Estado de México y Municipios</w:t>
      </w:r>
    </w:p>
    <w:p w14:paraId="1B5DE976" w14:textId="77777777" w:rsidR="0067444D" w:rsidRPr="009D5318" w:rsidRDefault="0067444D" w:rsidP="009D5318">
      <w:pPr>
        <w:spacing w:line="360" w:lineRule="auto"/>
        <w:ind w:left="567" w:right="616"/>
        <w:contextualSpacing/>
        <w:jc w:val="center"/>
        <w:rPr>
          <w:rFonts w:ascii="Palatino Linotype" w:hAnsi="Palatino Linotype"/>
          <w:b/>
          <w:i/>
        </w:rPr>
      </w:pPr>
    </w:p>
    <w:p w14:paraId="4B8CC76F" w14:textId="77777777" w:rsidR="00664106" w:rsidRPr="009D5318" w:rsidRDefault="00664106" w:rsidP="009D5318">
      <w:pPr>
        <w:spacing w:line="360" w:lineRule="auto"/>
        <w:ind w:left="567" w:right="616"/>
        <w:contextualSpacing/>
        <w:jc w:val="both"/>
        <w:rPr>
          <w:rFonts w:ascii="Palatino Linotype" w:hAnsi="Palatino Linotype"/>
          <w:i/>
        </w:rPr>
      </w:pPr>
      <w:r w:rsidRPr="009D5318">
        <w:rPr>
          <w:rFonts w:ascii="Palatino Linotype" w:hAnsi="Palatino Linotype"/>
          <w:b/>
          <w:i/>
        </w:rPr>
        <w:t>“Artículo 195.</w:t>
      </w:r>
      <w:r w:rsidRPr="009D5318">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73DAD24" w14:textId="77777777" w:rsidR="00EE6F5F" w:rsidRPr="009D5318" w:rsidRDefault="00EE6F5F" w:rsidP="009D5318">
      <w:pPr>
        <w:spacing w:line="360" w:lineRule="auto"/>
        <w:ind w:left="567" w:right="616"/>
        <w:contextualSpacing/>
        <w:jc w:val="both"/>
        <w:rPr>
          <w:rFonts w:ascii="Palatino Linotype" w:hAnsi="Palatino Linotype"/>
          <w:i/>
        </w:rPr>
      </w:pPr>
    </w:p>
    <w:p w14:paraId="64F2420E" w14:textId="77777777" w:rsidR="00C845B4" w:rsidRPr="00C845B4" w:rsidRDefault="000945F9" w:rsidP="00C845B4">
      <w:pPr>
        <w:pStyle w:val="Prrafodelista"/>
        <w:numPr>
          <w:ilvl w:val="0"/>
          <w:numId w:val="1"/>
        </w:numPr>
        <w:spacing w:line="360" w:lineRule="auto"/>
        <w:ind w:left="0" w:firstLine="0"/>
        <w:jc w:val="both"/>
        <w:rPr>
          <w:rFonts w:ascii="Palatino Linotype" w:hAnsi="Palatino Linotype"/>
          <w:i/>
        </w:rPr>
      </w:pPr>
      <w:r w:rsidRPr="009D5318">
        <w:rPr>
          <w:rFonts w:ascii="Palatino Linotype" w:eastAsia="Calibri" w:hAnsi="Palatino Linotype" w:cs="Arial"/>
          <w:lang w:val="es-ES"/>
        </w:rPr>
        <w:t xml:space="preserve">Los Comisionados </w:t>
      </w:r>
      <w:r w:rsidR="0004686A" w:rsidRPr="009D5318">
        <w:rPr>
          <w:rFonts w:ascii="Palatino Linotype" w:eastAsia="Calibri" w:hAnsi="Palatino Linotype" w:cs="Arial"/>
          <w:lang w:val="es-ES"/>
        </w:rPr>
        <w:t>Ponente</w:t>
      </w:r>
      <w:r w:rsidRPr="009D5318">
        <w:rPr>
          <w:rFonts w:ascii="Palatino Linotype" w:eastAsia="Calibri" w:hAnsi="Palatino Linotype" w:cs="Arial"/>
          <w:lang w:val="es-ES"/>
        </w:rPr>
        <w:t>s</w:t>
      </w:r>
      <w:r w:rsidR="0004686A" w:rsidRPr="009D5318">
        <w:rPr>
          <w:rFonts w:ascii="Palatino Linotype" w:eastAsia="Calibri" w:hAnsi="Palatino Linotype" w:cs="Arial"/>
          <w:lang w:val="es-ES"/>
        </w:rPr>
        <w:t xml:space="preserve"> con fundamento en lo dispuesto por el artículo 185 fracción II de la ley de la materia, a través </w:t>
      </w:r>
      <w:r w:rsidR="00664106" w:rsidRPr="009D5318">
        <w:rPr>
          <w:rFonts w:ascii="Palatino Linotype" w:eastAsia="Calibri" w:hAnsi="Palatino Linotype" w:cs="Arial"/>
          <w:lang w:val="es-ES"/>
        </w:rPr>
        <w:t>de los</w:t>
      </w:r>
      <w:r w:rsidR="0004686A" w:rsidRPr="009D5318">
        <w:rPr>
          <w:rFonts w:ascii="Palatino Linotype" w:eastAsia="Calibri" w:hAnsi="Palatino Linotype" w:cs="Arial"/>
          <w:lang w:val="es-ES"/>
        </w:rPr>
        <w:t xml:space="preserve"> </w:t>
      </w:r>
      <w:r w:rsidR="00B81371" w:rsidRPr="009D5318">
        <w:rPr>
          <w:rFonts w:ascii="Palatino Linotype" w:eastAsia="Calibri" w:hAnsi="Palatino Linotype" w:cs="Arial"/>
          <w:lang w:val="es-ES"/>
        </w:rPr>
        <w:t>acuerdo</w:t>
      </w:r>
      <w:r w:rsidR="00664106" w:rsidRPr="009D5318">
        <w:rPr>
          <w:rFonts w:ascii="Palatino Linotype" w:eastAsia="Calibri" w:hAnsi="Palatino Linotype" w:cs="Arial"/>
          <w:lang w:val="es-ES"/>
        </w:rPr>
        <w:t>s</w:t>
      </w:r>
      <w:r w:rsidR="00B81371" w:rsidRPr="009D5318">
        <w:rPr>
          <w:rFonts w:ascii="Palatino Linotype" w:eastAsia="Calibri" w:hAnsi="Palatino Linotype" w:cs="Arial"/>
          <w:lang w:val="es-ES"/>
        </w:rPr>
        <w:t xml:space="preserve"> </w:t>
      </w:r>
      <w:r w:rsidR="00F147C6" w:rsidRPr="009D5318">
        <w:rPr>
          <w:rFonts w:ascii="Palatino Linotype" w:eastAsia="Calibri" w:hAnsi="Palatino Linotype" w:cs="Arial"/>
          <w:lang w:val="es-ES"/>
        </w:rPr>
        <w:t xml:space="preserve">de admisión </w:t>
      </w:r>
      <w:r w:rsidR="00B81371" w:rsidRPr="009D5318">
        <w:rPr>
          <w:rFonts w:ascii="Palatino Linotype" w:eastAsia="Calibri" w:hAnsi="Palatino Linotype" w:cs="Arial"/>
          <w:lang w:val="es-ES"/>
        </w:rPr>
        <w:t>de fecha</w:t>
      </w:r>
      <w:r w:rsidR="00AE1700" w:rsidRPr="009D5318">
        <w:rPr>
          <w:rFonts w:ascii="Palatino Linotype" w:eastAsia="Calibri" w:hAnsi="Palatino Linotype" w:cs="Arial"/>
          <w:lang w:val="es-ES"/>
        </w:rPr>
        <w:t xml:space="preserve"> diecinueve</w:t>
      </w:r>
      <w:r w:rsidRPr="009D5318">
        <w:rPr>
          <w:rFonts w:ascii="Palatino Linotype" w:eastAsia="Calibri" w:hAnsi="Palatino Linotype" w:cs="Arial"/>
          <w:lang w:val="es-ES"/>
        </w:rPr>
        <w:t xml:space="preserve"> </w:t>
      </w:r>
      <w:r w:rsidR="001D0E73" w:rsidRPr="009D5318">
        <w:rPr>
          <w:rFonts w:ascii="Palatino Linotype" w:eastAsia="Calibri" w:hAnsi="Palatino Linotype" w:cs="Arial"/>
          <w:lang w:val="es-ES"/>
        </w:rPr>
        <w:t>(</w:t>
      </w:r>
      <w:r w:rsidR="00AE1700" w:rsidRPr="009D5318">
        <w:rPr>
          <w:rFonts w:ascii="Palatino Linotype" w:eastAsia="Calibri" w:hAnsi="Palatino Linotype" w:cs="Arial"/>
          <w:lang w:val="es-ES"/>
        </w:rPr>
        <w:t>19</w:t>
      </w:r>
      <w:r w:rsidR="006B12CA" w:rsidRPr="009D5318">
        <w:rPr>
          <w:rFonts w:ascii="Palatino Linotype" w:eastAsia="Calibri" w:hAnsi="Palatino Linotype" w:cs="Arial"/>
          <w:lang w:val="es-ES"/>
        </w:rPr>
        <w:t>)</w:t>
      </w:r>
      <w:r w:rsidR="00AE1700" w:rsidRPr="009D5318">
        <w:rPr>
          <w:rFonts w:ascii="Palatino Linotype" w:eastAsia="Calibri" w:hAnsi="Palatino Linotype" w:cs="Arial"/>
          <w:lang w:val="es-ES"/>
        </w:rPr>
        <w:t xml:space="preserve"> de octubre </w:t>
      </w:r>
      <w:r w:rsidR="006B12CA" w:rsidRPr="009D5318">
        <w:rPr>
          <w:rFonts w:ascii="Palatino Linotype" w:eastAsia="Calibri" w:hAnsi="Palatino Linotype" w:cs="Arial"/>
          <w:lang w:val="es-ES"/>
        </w:rPr>
        <w:t>del año en curso</w:t>
      </w:r>
      <w:r w:rsidR="006A1047" w:rsidRPr="009D5318">
        <w:rPr>
          <w:rFonts w:ascii="Palatino Linotype" w:eastAsia="Calibri" w:hAnsi="Palatino Linotype" w:cs="Arial"/>
          <w:lang w:val="es-ES"/>
        </w:rPr>
        <w:t xml:space="preserve">, </w:t>
      </w:r>
      <w:r w:rsidR="008E5EF3" w:rsidRPr="009D5318">
        <w:rPr>
          <w:rFonts w:ascii="Palatino Linotype" w:eastAsia="Calibri" w:hAnsi="Palatino Linotype" w:cs="Arial"/>
          <w:lang w:val="es-ES"/>
        </w:rPr>
        <w:t>puso</w:t>
      </w:r>
      <w:r w:rsidR="00B81371" w:rsidRPr="009D5318">
        <w:rPr>
          <w:rFonts w:ascii="Palatino Linotype" w:eastAsia="Calibri" w:hAnsi="Palatino Linotype" w:cs="Arial"/>
          <w:lang w:val="es-ES"/>
        </w:rPr>
        <w:t xml:space="preserve"> </w:t>
      </w:r>
      <w:r w:rsidR="00875167" w:rsidRPr="009D5318">
        <w:rPr>
          <w:rFonts w:ascii="Palatino Linotype" w:eastAsia="Calibri" w:hAnsi="Palatino Linotype" w:cs="Arial"/>
          <w:lang w:val="es-ES"/>
        </w:rPr>
        <w:t>disposición</w:t>
      </w:r>
      <w:r w:rsidR="00B81371" w:rsidRPr="009D5318">
        <w:rPr>
          <w:rFonts w:ascii="Palatino Linotype" w:eastAsia="Calibri" w:hAnsi="Palatino Linotype" w:cs="Arial"/>
          <w:lang w:val="es-ES"/>
        </w:rPr>
        <w:t xml:space="preserve"> de las partes l</w:t>
      </w:r>
      <w:r w:rsidR="001D0E73" w:rsidRPr="009D5318">
        <w:rPr>
          <w:rFonts w:ascii="Palatino Linotype" w:eastAsia="Calibri" w:hAnsi="Palatino Linotype" w:cs="Arial"/>
          <w:lang w:val="es-ES"/>
        </w:rPr>
        <w:t>os</w:t>
      </w:r>
      <w:r w:rsidR="00B81371" w:rsidRPr="009D5318">
        <w:rPr>
          <w:rFonts w:ascii="Palatino Linotype" w:eastAsia="Calibri" w:hAnsi="Palatino Linotype" w:cs="Arial"/>
          <w:lang w:val="es-ES"/>
        </w:rPr>
        <w:t xml:space="preserve"> expediente</w:t>
      </w:r>
      <w:r w:rsidR="001D0E73" w:rsidRPr="009D5318">
        <w:rPr>
          <w:rFonts w:ascii="Palatino Linotype" w:eastAsia="Calibri" w:hAnsi="Palatino Linotype" w:cs="Arial"/>
          <w:lang w:val="es-ES"/>
        </w:rPr>
        <w:t>s</w:t>
      </w:r>
      <w:r w:rsidR="00B81371" w:rsidRPr="009D5318">
        <w:rPr>
          <w:rFonts w:ascii="Palatino Linotype" w:eastAsia="Calibri" w:hAnsi="Palatino Linotype" w:cs="Arial"/>
          <w:lang w:val="es-ES"/>
        </w:rPr>
        <w:t xml:space="preserve"> electrónico</w:t>
      </w:r>
      <w:r w:rsidR="001D0E73" w:rsidRPr="009D5318">
        <w:rPr>
          <w:rFonts w:ascii="Palatino Linotype" w:eastAsia="Calibri" w:hAnsi="Palatino Linotype" w:cs="Arial"/>
          <w:lang w:val="es-ES"/>
        </w:rPr>
        <w:t>s</w:t>
      </w:r>
      <w:r w:rsidR="00B81371" w:rsidRPr="009D5318">
        <w:rPr>
          <w:rFonts w:ascii="Palatino Linotype" w:eastAsia="Calibri" w:hAnsi="Palatino Linotype" w:cs="Arial"/>
          <w:lang w:val="es-ES"/>
        </w:rPr>
        <w:t xml:space="preserve"> </w:t>
      </w:r>
      <w:r w:rsidR="00B81371" w:rsidRPr="009D5318">
        <w:rPr>
          <w:rFonts w:ascii="Palatino Linotype" w:eastAsia="Calibri" w:hAnsi="Palatino Linotype" w:cs="Arial"/>
        </w:rPr>
        <w:t xml:space="preserve">vía </w:t>
      </w:r>
      <w:r w:rsidR="00B81371" w:rsidRPr="009D5318">
        <w:rPr>
          <w:rFonts w:ascii="Palatino Linotype" w:eastAsia="Calibri" w:hAnsi="Palatino Linotype" w:cs="Arial"/>
          <w:lang w:val="es-ES"/>
        </w:rPr>
        <w:t xml:space="preserve">Sistema de Acceso a la Información Mexiquense </w:t>
      </w:r>
      <w:r w:rsidR="00B81371" w:rsidRPr="009D5318">
        <w:rPr>
          <w:rFonts w:ascii="Palatino Linotype" w:eastAsia="Calibri" w:hAnsi="Palatino Linotype" w:cs="Arial"/>
          <w:b/>
          <w:lang w:val="es-ES"/>
        </w:rPr>
        <w:t xml:space="preserve">SAIMEX </w:t>
      </w:r>
      <w:r w:rsidR="00B81371" w:rsidRPr="009D5318">
        <w:rPr>
          <w:rFonts w:ascii="Palatino Linotype" w:eastAsia="Calibri" w:hAnsi="Palatino Linotype" w:cs="Arial"/>
          <w:lang w:val="es-ES"/>
        </w:rPr>
        <w:t xml:space="preserve">a efecto de que en un plazo máximo de siete días </w:t>
      </w:r>
      <w:r w:rsidR="00875167" w:rsidRPr="009D5318">
        <w:rPr>
          <w:rFonts w:ascii="Palatino Linotype" w:eastAsia="Calibri" w:hAnsi="Palatino Linotype" w:cs="Arial"/>
          <w:lang w:val="es-ES"/>
        </w:rPr>
        <w:t>manifestaran</w:t>
      </w:r>
      <w:r w:rsidR="00B81371" w:rsidRPr="009D5318">
        <w:rPr>
          <w:rFonts w:ascii="Palatino Linotype" w:eastAsia="Calibri" w:hAnsi="Palatino Linotype" w:cs="Arial"/>
          <w:lang w:val="es-ES"/>
        </w:rPr>
        <w:t xml:space="preserve"> lo que a</w:t>
      </w:r>
      <w:r w:rsidR="003A2029" w:rsidRPr="009D5318">
        <w:rPr>
          <w:rFonts w:ascii="Palatino Linotype" w:eastAsia="Calibri" w:hAnsi="Palatino Linotype" w:cs="Arial"/>
          <w:lang w:val="es-ES"/>
        </w:rPr>
        <w:t xml:space="preserve"> su</w:t>
      </w:r>
      <w:r w:rsidR="00B81371" w:rsidRPr="009D5318">
        <w:rPr>
          <w:rFonts w:ascii="Palatino Linotype" w:eastAsia="Calibri" w:hAnsi="Palatino Linotype" w:cs="Arial"/>
          <w:lang w:val="es-ES"/>
        </w:rPr>
        <w:t xml:space="preserve"> derecho conviniera</w:t>
      </w:r>
      <w:r w:rsidR="00875167" w:rsidRPr="009D5318">
        <w:rPr>
          <w:rFonts w:ascii="Palatino Linotype" w:eastAsia="Calibri" w:hAnsi="Palatino Linotype" w:cs="Arial"/>
          <w:lang w:val="es-ES"/>
        </w:rPr>
        <w:t>n</w:t>
      </w:r>
      <w:r w:rsidR="00032493" w:rsidRPr="009D5318">
        <w:rPr>
          <w:rFonts w:ascii="Palatino Linotype" w:eastAsia="Calibri" w:hAnsi="Palatino Linotype" w:cs="Arial"/>
          <w:lang w:val="es-ES"/>
        </w:rPr>
        <w:t>,</w:t>
      </w:r>
      <w:r w:rsidR="00B81371" w:rsidRPr="009D5318">
        <w:rPr>
          <w:rFonts w:ascii="Palatino Linotype" w:eastAsia="Calibri" w:hAnsi="Palatino Linotype" w:cs="Arial"/>
          <w:lang w:val="es-ES"/>
        </w:rPr>
        <w:t xml:space="preserve"> </w:t>
      </w:r>
      <w:r w:rsidR="00875167" w:rsidRPr="009D5318">
        <w:rPr>
          <w:rFonts w:ascii="Palatino Linotype" w:eastAsia="Calibri" w:hAnsi="Palatino Linotype" w:cs="Arial"/>
          <w:lang w:val="es-ES"/>
        </w:rPr>
        <w:t>ofrecieran pruebas y</w:t>
      </w:r>
      <w:r w:rsidR="00132C06" w:rsidRPr="009D5318">
        <w:rPr>
          <w:rFonts w:ascii="Palatino Linotype" w:eastAsia="Calibri" w:hAnsi="Palatino Linotype" w:cs="Arial"/>
          <w:lang w:val="es-ES"/>
        </w:rPr>
        <w:t xml:space="preserve"> </w:t>
      </w:r>
      <w:r w:rsidR="00875167" w:rsidRPr="009D5318">
        <w:rPr>
          <w:rFonts w:ascii="Palatino Linotype" w:eastAsia="Calibri" w:hAnsi="Palatino Linotype" w:cs="Arial"/>
          <w:lang w:val="es-ES"/>
        </w:rPr>
        <w:t>alegatos según corresponda a</w:t>
      </w:r>
      <w:r w:rsidR="004C20F2" w:rsidRPr="009D5318">
        <w:rPr>
          <w:rFonts w:ascii="Palatino Linotype" w:eastAsia="Calibri" w:hAnsi="Palatino Linotype" w:cs="Arial"/>
          <w:lang w:val="es-ES"/>
        </w:rPr>
        <w:t xml:space="preserve"> </w:t>
      </w:r>
      <w:r w:rsidR="00875167" w:rsidRPr="009D5318">
        <w:rPr>
          <w:rFonts w:ascii="Palatino Linotype" w:eastAsia="Calibri" w:hAnsi="Palatino Linotype" w:cs="Arial"/>
          <w:lang w:val="es-ES"/>
        </w:rPr>
        <w:t>l</w:t>
      </w:r>
      <w:r w:rsidR="004C20F2" w:rsidRPr="009D5318">
        <w:rPr>
          <w:rFonts w:ascii="Palatino Linotype" w:eastAsia="Calibri" w:hAnsi="Palatino Linotype" w:cs="Arial"/>
          <w:lang w:val="es-ES"/>
        </w:rPr>
        <w:t>os</w:t>
      </w:r>
      <w:r w:rsidR="00875167" w:rsidRPr="009D5318">
        <w:rPr>
          <w:rFonts w:ascii="Palatino Linotype" w:eastAsia="Calibri" w:hAnsi="Palatino Linotype" w:cs="Arial"/>
          <w:lang w:val="es-ES"/>
        </w:rPr>
        <w:t xml:space="preserve"> caso</w:t>
      </w:r>
      <w:r w:rsidR="004C20F2" w:rsidRPr="009D5318">
        <w:rPr>
          <w:rFonts w:ascii="Palatino Linotype" w:eastAsia="Calibri" w:hAnsi="Palatino Linotype" w:cs="Arial"/>
          <w:lang w:val="es-ES"/>
        </w:rPr>
        <w:t>s</w:t>
      </w:r>
      <w:r w:rsidR="00875167" w:rsidRPr="009D5318">
        <w:rPr>
          <w:rFonts w:ascii="Palatino Linotype" w:eastAsia="Calibri" w:hAnsi="Palatino Linotype" w:cs="Arial"/>
          <w:lang w:val="es-ES"/>
        </w:rPr>
        <w:t xml:space="preserve"> </w:t>
      </w:r>
      <w:r w:rsidR="00875167" w:rsidRPr="009D5318">
        <w:rPr>
          <w:rFonts w:ascii="Palatino Linotype" w:eastAsia="Calibri" w:hAnsi="Palatino Linotype" w:cs="Arial"/>
          <w:lang w:val="es-ES"/>
        </w:rPr>
        <w:lastRenderedPageBreak/>
        <w:t>concreto</w:t>
      </w:r>
      <w:r w:rsidR="004C20F2" w:rsidRPr="009D5318">
        <w:rPr>
          <w:rFonts w:ascii="Palatino Linotype" w:eastAsia="Calibri" w:hAnsi="Palatino Linotype" w:cs="Arial"/>
          <w:lang w:val="es-ES"/>
        </w:rPr>
        <w:t>s</w:t>
      </w:r>
      <w:r w:rsidR="00875167" w:rsidRPr="009D5318">
        <w:rPr>
          <w:rFonts w:ascii="Palatino Linotype" w:eastAsia="Calibri" w:hAnsi="Palatino Linotype" w:cs="Arial"/>
          <w:lang w:val="es-ES"/>
        </w:rPr>
        <w:t xml:space="preserve">, </w:t>
      </w:r>
      <w:r w:rsidR="00F147C6" w:rsidRPr="009D5318">
        <w:rPr>
          <w:rFonts w:ascii="Palatino Linotype" w:eastAsia="Calibri" w:hAnsi="Palatino Linotype" w:cs="Arial"/>
          <w:lang w:val="es-ES"/>
        </w:rPr>
        <w:t>de esta forma</w:t>
      </w:r>
      <w:r w:rsidR="00875167" w:rsidRPr="009D5318">
        <w:rPr>
          <w:rFonts w:ascii="Palatino Linotype" w:eastAsia="Calibri" w:hAnsi="Palatino Linotype" w:cs="Arial"/>
          <w:lang w:val="es-ES"/>
        </w:rPr>
        <w:t xml:space="preserve"> para que el </w:t>
      </w:r>
      <w:r w:rsidR="00875167" w:rsidRPr="009D5318">
        <w:rPr>
          <w:rFonts w:ascii="Palatino Linotype" w:eastAsia="Calibri" w:hAnsi="Palatino Linotype" w:cs="Arial"/>
          <w:b/>
          <w:lang w:val="es-ES"/>
        </w:rPr>
        <w:t>SUJETO OBLIGADO</w:t>
      </w:r>
      <w:r w:rsidR="00875167" w:rsidRPr="009D5318">
        <w:rPr>
          <w:rFonts w:ascii="Palatino Linotype" w:eastAsia="Calibri" w:hAnsi="Palatino Linotype" w:cs="Arial"/>
          <w:lang w:val="es-ES"/>
        </w:rPr>
        <w:t xml:space="preserve"> </w:t>
      </w:r>
      <w:r w:rsidR="00B81371" w:rsidRPr="009D5318">
        <w:rPr>
          <w:rFonts w:ascii="Palatino Linotype" w:eastAsia="Calibri" w:hAnsi="Palatino Linotype" w:cs="Arial"/>
          <w:lang w:val="es-ES"/>
        </w:rPr>
        <w:t>presentar</w:t>
      </w:r>
      <w:r w:rsidR="008E5EF3" w:rsidRPr="009D5318">
        <w:rPr>
          <w:rFonts w:ascii="Palatino Linotype" w:eastAsia="Calibri" w:hAnsi="Palatino Linotype" w:cs="Arial"/>
          <w:lang w:val="es-ES"/>
        </w:rPr>
        <w:t>a</w:t>
      </w:r>
      <w:r w:rsidR="00B81371" w:rsidRPr="009D5318">
        <w:rPr>
          <w:rFonts w:ascii="Palatino Linotype" w:eastAsia="Calibri" w:hAnsi="Palatino Linotype" w:cs="Arial"/>
          <w:lang w:val="es-ES"/>
        </w:rPr>
        <w:t xml:space="preserve"> el Informe Justificado</w:t>
      </w:r>
      <w:r w:rsidR="00875167" w:rsidRPr="009D5318">
        <w:rPr>
          <w:rFonts w:ascii="Palatino Linotype" w:eastAsia="Calibri" w:hAnsi="Palatino Linotype" w:cs="Arial"/>
          <w:lang w:val="es-ES"/>
        </w:rPr>
        <w:t xml:space="preserve"> procedente</w:t>
      </w:r>
      <w:r w:rsidR="00082D11" w:rsidRPr="009D5318">
        <w:rPr>
          <w:rFonts w:ascii="Palatino Linotype" w:eastAsia="Calibri" w:hAnsi="Palatino Linotype" w:cs="Arial"/>
          <w:lang w:val="es-ES"/>
        </w:rPr>
        <w:t>.</w:t>
      </w:r>
    </w:p>
    <w:p w14:paraId="03AAC411" w14:textId="77777777" w:rsidR="00C845B4" w:rsidRDefault="00C845B4" w:rsidP="00C845B4">
      <w:pPr>
        <w:pStyle w:val="Prrafodelista"/>
        <w:spacing w:line="360" w:lineRule="auto"/>
        <w:ind w:left="0"/>
        <w:jc w:val="both"/>
        <w:rPr>
          <w:rFonts w:ascii="Palatino Linotype" w:hAnsi="Palatino Linotype"/>
          <w:i/>
        </w:rPr>
      </w:pPr>
    </w:p>
    <w:p w14:paraId="7B9C53B5" w14:textId="3CDCF4DE" w:rsidR="0074031D" w:rsidRPr="00C845B4" w:rsidRDefault="00AE1700" w:rsidP="00C845B4">
      <w:pPr>
        <w:pStyle w:val="Prrafodelista"/>
        <w:numPr>
          <w:ilvl w:val="0"/>
          <w:numId w:val="1"/>
        </w:numPr>
        <w:spacing w:line="360" w:lineRule="auto"/>
        <w:ind w:left="0" w:firstLine="0"/>
        <w:jc w:val="both"/>
        <w:rPr>
          <w:rFonts w:ascii="Palatino Linotype" w:hAnsi="Palatino Linotype"/>
          <w:i/>
        </w:rPr>
      </w:pPr>
      <w:r w:rsidRPr="00C845B4">
        <w:rPr>
          <w:rFonts w:ascii="Palatino Linotype" w:eastAsia="Calibri" w:hAnsi="Palatino Linotype" w:cs="Arial"/>
          <w:color w:val="000000" w:themeColor="text1"/>
          <w:lang w:val="es-ES"/>
        </w:rPr>
        <w:t>El día veintinueve (29</w:t>
      </w:r>
      <w:r w:rsidR="00F13C10" w:rsidRPr="00C845B4">
        <w:rPr>
          <w:rFonts w:ascii="Palatino Linotype" w:eastAsia="Calibri" w:hAnsi="Palatino Linotype" w:cs="Arial"/>
          <w:color w:val="000000" w:themeColor="text1"/>
          <w:lang w:val="es-ES"/>
        </w:rPr>
        <w:t>) de</w:t>
      </w:r>
      <w:r w:rsidRPr="00C845B4">
        <w:rPr>
          <w:rFonts w:ascii="Palatino Linotype" w:eastAsia="Calibri" w:hAnsi="Palatino Linotype" w:cs="Arial"/>
          <w:color w:val="000000" w:themeColor="text1"/>
          <w:lang w:val="es-ES"/>
        </w:rPr>
        <w:t xml:space="preserve"> octubre de dos mil dieciocho</w:t>
      </w:r>
      <w:r w:rsidR="005B0B50" w:rsidRPr="00C845B4">
        <w:rPr>
          <w:rFonts w:ascii="Palatino Linotype" w:eastAsia="Calibri" w:hAnsi="Palatino Linotype" w:cs="Arial"/>
          <w:color w:val="000000" w:themeColor="text1"/>
          <w:lang w:val="es-ES"/>
        </w:rPr>
        <w:t xml:space="preserve">, </w:t>
      </w:r>
      <w:r w:rsidR="00F13C10" w:rsidRPr="00C845B4">
        <w:rPr>
          <w:rFonts w:ascii="Palatino Linotype" w:eastAsia="Calibri" w:hAnsi="Palatino Linotype" w:cs="Arial"/>
          <w:color w:val="000000" w:themeColor="text1"/>
          <w:lang w:val="es-ES"/>
        </w:rPr>
        <w:t>el</w:t>
      </w:r>
      <w:r w:rsidR="00A01C26" w:rsidRPr="00C845B4">
        <w:rPr>
          <w:rFonts w:ascii="Palatino Linotype" w:eastAsia="Calibri" w:hAnsi="Palatino Linotype" w:cs="Arial"/>
          <w:color w:val="000000" w:themeColor="text1"/>
          <w:lang w:val="es-ES"/>
        </w:rPr>
        <w:t xml:space="preserve"> </w:t>
      </w:r>
      <w:r w:rsidR="00A01C26" w:rsidRPr="00C845B4">
        <w:rPr>
          <w:rFonts w:ascii="Palatino Linotype" w:eastAsia="Calibri" w:hAnsi="Palatino Linotype" w:cs="Arial"/>
          <w:b/>
          <w:color w:val="000000" w:themeColor="text1"/>
          <w:lang w:val="es-ES"/>
        </w:rPr>
        <w:t>SUJETO OBLIGADO</w:t>
      </w:r>
      <w:r w:rsidR="00924B24" w:rsidRPr="00C845B4">
        <w:rPr>
          <w:rFonts w:ascii="Palatino Linotype" w:eastAsia="Calibri" w:hAnsi="Palatino Linotype" w:cs="Arial"/>
          <w:color w:val="000000" w:themeColor="text1"/>
          <w:lang w:val="es-ES"/>
        </w:rPr>
        <w:t>,</w:t>
      </w:r>
      <w:r w:rsidR="001D0E73" w:rsidRPr="00C845B4">
        <w:rPr>
          <w:rFonts w:ascii="Palatino Linotype" w:eastAsia="Calibri" w:hAnsi="Palatino Linotype" w:cs="Arial"/>
          <w:color w:val="000000" w:themeColor="text1"/>
          <w:lang w:val="es-ES"/>
        </w:rPr>
        <w:t xml:space="preserve"> rindió</w:t>
      </w:r>
      <w:r w:rsidR="000945F9" w:rsidRPr="00C845B4">
        <w:rPr>
          <w:rFonts w:ascii="Palatino Linotype" w:eastAsia="Calibri" w:hAnsi="Palatino Linotype" w:cs="Arial"/>
          <w:color w:val="000000" w:themeColor="text1"/>
          <w:lang w:val="es-ES"/>
        </w:rPr>
        <w:t xml:space="preserve"> </w:t>
      </w:r>
      <w:r w:rsidR="00A01C26" w:rsidRPr="00C845B4">
        <w:rPr>
          <w:rFonts w:ascii="Palatino Linotype" w:eastAsia="Calibri" w:hAnsi="Palatino Linotype" w:cs="Arial"/>
          <w:color w:val="000000" w:themeColor="text1"/>
          <w:lang w:val="es-ES"/>
        </w:rPr>
        <w:t>i</w:t>
      </w:r>
      <w:r w:rsidR="00F13C10" w:rsidRPr="00C845B4">
        <w:rPr>
          <w:rFonts w:ascii="Palatino Linotype" w:eastAsia="Calibri" w:hAnsi="Palatino Linotype" w:cs="Arial"/>
          <w:color w:val="000000" w:themeColor="text1"/>
          <w:lang w:val="es-ES"/>
        </w:rPr>
        <w:t>nformes justificados</w:t>
      </w:r>
      <w:r w:rsidR="0074031D" w:rsidRPr="00C845B4">
        <w:rPr>
          <w:rFonts w:ascii="Palatino Linotype" w:eastAsia="Calibri" w:hAnsi="Palatino Linotype" w:cs="Arial"/>
          <w:color w:val="000000" w:themeColor="text1"/>
          <w:lang w:val="es-ES"/>
        </w:rPr>
        <w:t xml:space="preserve"> dentro de los recursos de revisión que se resuelven; no obstante, no fue puesto a disposición </w:t>
      </w:r>
      <w:r w:rsidR="00F13C10" w:rsidRPr="00C845B4">
        <w:rPr>
          <w:rFonts w:ascii="Palatino Linotype" w:eastAsia="Calibri" w:hAnsi="Palatino Linotype" w:cs="Arial"/>
          <w:color w:val="000000" w:themeColor="text1"/>
          <w:lang w:val="es-ES"/>
        </w:rPr>
        <w:t xml:space="preserve"> </w:t>
      </w:r>
      <w:bookmarkStart w:id="125" w:name="_Toc461555889"/>
      <w:bookmarkStart w:id="126" w:name="_Toc466371858"/>
      <w:r w:rsidR="0074031D" w:rsidRPr="00C845B4">
        <w:rPr>
          <w:rFonts w:ascii="Palatino Linotype" w:eastAsia="Calibri" w:hAnsi="Palatino Linotype" w:cs="Times New Roman"/>
          <w:color w:val="000000"/>
          <w:lang w:val="es-ES" w:eastAsia="en-US"/>
        </w:rPr>
        <w:t xml:space="preserve">del </w:t>
      </w:r>
      <w:r w:rsidR="0074031D" w:rsidRPr="00C845B4">
        <w:rPr>
          <w:rFonts w:ascii="Palatino Linotype" w:eastAsia="Calibri" w:hAnsi="Palatino Linotype" w:cs="Times New Roman"/>
          <w:b/>
          <w:color w:val="000000"/>
          <w:lang w:val="es-ES" w:eastAsia="en-US"/>
        </w:rPr>
        <w:t>RECURRENTE</w:t>
      </w:r>
      <w:r w:rsidR="0074031D" w:rsidRPr="00C845B4">
        <w:rPr>
          <w:rFonts w:ascii="Palatino Linotype" w:eastAsia="Calibri" w:hAnsi="Palatino Linotype" w:cs="Times New Roman"/>
          <w:color w:val="000000"/>
          <w:lang w:val="es-ES" w:eastAsia="en-US"/>
        </w:rPr>
        <w:t xml:space="preserve"> en virtud de que reiteraba su respuesta. Sin embargo, con la finalidad de que exista opacidad, se hará del conocimiento del particular al momento de la notificación de la presente resolución. Por su parte el recurrente fue omiso en realizar manifestaciones que a su derecho conviniera y asistiera.</w:t>
      </w:r>
    </w:p>
    <w:p w14:paraId="4B1FC987" w14:textId="77777777" w:rsidR="0074031D" w:rsidRPr="009D5318" w:rsidRDefault="0074031D" w:rsidP="009D5318">
      <w:pPr>
        <w:pStyle w:val="Prrafodelista"/>
        <w:tabs>
          <w:tab w:val="left" w:pos="567"/>
        </w:tabs>
        <w:spacing w:before="240" w:after="240" w:line="360" w:lineRule="auto"/>
        <w:ind w:left="0"/>
        <w:jc w:val="both"/>
        <w:rPr>
          <w:rFonts w:ascii="Palatino Linotype" w:eastAsia="Calibri" w:hAnsi="Palatino Linotype" w:cs="Times New Roman"/>
          <w:color w:val="000000"/>
          <w:lang w:val="es-ES" w:eastAsia="en-US"/>
        </w:rPr>
      </w:pPr>
    </w:p>
    <w:p w14:paraId="28D7136D" w14:textId="4F683757" w:rsidR="009F0889" w:rsidRPr="009D5318" w:rsidRDefault="00EE6F5F" w:rsidP="009D5318">
      <w:pPr>
        <w:pStyle w:val="Prrafodelista"/>
        <w:numPr>
          <w:ilvl w:val="0"/>
          <w:numId w:val="1"/>
        </w:numPr>
        <w:spacing w:line="360" w:lineRule="auto"/>
        <w:ind w:left="0" w:firstLine="0"/>
        <w:jc w:val="both"/>
        <w:rPr>
          <w:rFonts w:ascii="Palatino Linotype" w:hAnsi="Palatino Linotype"/>
        </w:rPr>
      </w:pPr>
      <w:r w:rsidRPr="009D5318">
        <w:rPr>
          <w:rFonts w:ascii="Palatino Linotype" w:hAnsi="Palatino Linotype"/>
          <w:color w:val="000000" w:themeColor="text1"/>
        </w:rPr>
        <w:t>El Comisionado Ponente decretó el cierre de instrucción mediante</w:t>
      </w:r>
      <w:r w:rsidR="005C31A4" w:rsidRPr="009D5318">
        <w:rPr>
          <w:rFonts w:ascii="Palatino Linotype" w:hAnsi="Palatino Linotype"/>
          <w:color w:val="000000" w:themeColor="text1"/>
        </w:rPr>
        <w:t xml:space="preserve"> acuerdos de fecha diecisiete (17) de diciembre</w:t>
      </w:r>
      <w:r w:rsidRPr="009D5318">
        <w:rPr>
          <w:rFonts w:ascii="Palatino Linotype" w:hAnsi="Palatino Linotype"/>
          <w:color w:val="000000" w:themeColor="text1"/>
        </w:rPr>
        <w:t xml:space="preserve"> de dos mil dieciocho, por lo que, ordenó turnar el expediente a resolución, misma que ahora se </w:t>
      </w:r>
      <w:r w:rsidR="00C44E57" w:rsidRPr="009D5318">
        <w:rPr>
          <w:rFonts w:ascii="Palatino Linotype" w:hAnsi="Palatino Linotype"/>
          <w:color w:val="000000" w:themeColor="text1"/>
        </w:rPr>
        <w:t>pronuncia.</w:t>
      </w:r>
    </w:p>
    <w:p w14:paraId="167A0D36" w14:textId="77777777" w:rsidR="00A75066" w:rsidRPr="009D5318" w:rsidRDefault="00A75066" w:rsidP="009D5318">
      <w:pPr>
        <w:pStyle w:val="Prrafodelista"/>
        <w:spacing w:line="360" w:lineRule="auto"/>
        <w:rPr>
          <w:rFonts w:ascii="Palatino Linotype" w:hAnsi="Palatino Linotype"/>
        </w:rPr>
      </w:pPr>
    </w:p>
    <w:p w14:paraId="7F1B9087" w14:textId="1BC92F5A" w:rsidR="00A75066" w:rsidRPr="009D5318" w:rsidRDefault="005C31A4" w:rsidP="009D5318">
      <w:pPr>
        <w:pStyle w:val="Prrafodelista"/>
        <w:numPr>
          <w:ilvl w:val="0"/>
          <w:numId w:val="1"/>
        </w:numPr>
        <w:spacing w:before="240" w:after="240" w:line="360" w:lineRule="auto"/>
        <w:ind w:left="0" w:firstLine="0"/>
        <w:jc w:val="both"/>
        <w:rPr>
          <w:rFonts w:ascii="Palatino Linotype" w:hAnsi="Palatino Linotype"/>
        </w:rPr>
      </w:pPr>
      <w:r w:rsidRPr="009D5318">
        <w:rPr>
          <w:rFonts w:ascii="Palatino Linotype" w:eastAsia="Calibri" w:hAnsi="Palatino Linotype" w:cs="Arial"/>
        </w:rPr>
        <w:t>El día diecisiete (17) de diciembre</w:t>
      </w:r>
      <w:r w:rsidR="00A75066" w:rsidRPr="009D5318">
        <w:rPr>
          <w:rFonts w:ascii="Palatino Linotype" w:eastAsia="Calibri" w:hAnsi="Palatino Linotype" w:cs="Arial"/>
        </w:rPr>
        <w:t xml:space="preserve"> de dos mil dieciocho y con fundamento en el artículo 181 tercer párrafo de la </w:t>
      </w:r>
      <w:r w:rsidR="00A75066" w:rsidRPr="009D5318">
        <w:rPr>
          <w:rFonts w:ascii="Palatino Linotype" w:eastAsia="Calibri" w:hAnsi="Palatino Linotype" w:cs="Arial"/>
          <w:b/>
          <w:bCs/>
        </w:rPr>
        <w:t>Ley de Transparencia y Acceso a la Información Pública del Estado de México y Municipios, </w:t>
      </w:r>
      <w:r w:rsidR="00A75066" w:rsidRPr="009D5318">
        <w:rPr>
          <w:rFonts w:ascii="Palatino Linotype" w:eastAsia="Calibri" w:hAnsi="Palatino Linotype" w:cs="Arial"/>
        </w:rPr>
        <w:t>se notificó que el plazo de 30 días para resolver los recursos de revisión, serían ampliados por un periodo de 15 días hábiles adicionales, debido a la naturaleza, complejidad del asunto y para un mejor estudio.</w:t>
      </w:r>
    </w:p>
    <w:p w14:paraId="0AFBC355" w14:textId="77777777" w:rsidR="00A75066" w:rsidRDefault="00A75066" w:rsidP="009D5318">
      <w:pPr>
        <w:pStyle w:val="Prrafodelista"/>
        <w:spacing w:line="360" w:lineRule="auto"/>
        <w:ind w:left="0"/>
        <w:jc w:val="both"/>
        <w:rPr>
          <w:rFonts w:ascii="Palatino Linotype" w:hAnsi="Palatino Linotype"/>
        </w:rPr>
      </w:pPr>
    </w:p>
    <w:p w14:paraId="4930645E" w14:textId="77777777" w:rsidR="00C845B4" w:rsidRPr="009D5318" w:rsidRDefault="00C845B4" w:rsidP="009D5318">
      <w:pPr>
        <w:pStyle w:val="Prrafodelista"/>
        <w:spacing w:line="360" w:lineRule="auto"/>
        <w:ind w:left="0"/>
        <w:jc w:val="both"/>
        <w:rPr>
          <w:rFonts w:ascii="Palatino Linotype" w:hAnsi="Palatino Linotype"/>
        </w:rPr>
      </w:pPr>
    </w:p>
    <w:p w14:paraId="4D5293C6" w14:textId="1FCE9A75" w:rsidR="009F0889" w:rsidRPr="009D5318" w:rsidRDefault="007C0013" w:rsidP="009D5318">
      <w:pPr>
        <w:pStyle w:val="Ttulo1"/>
        <w:spacing w:before="0" w:line="360" w:lineRule="auto"/>
        <w:jc w:val="center"/>
        <w:rPr>
          <w:b/>
          <w:szCs w:val="24"/>
        </w:rPr>
      </w:pPr>
      <w:bookmarkStart w:id="127" w:name="_Toc534906994"/>
      <w:r w:rsidRPr="009D5318">
        <w:rPr>
          <w:b/>
          <w:szCs w:val="24"/>
        </w:rPr>
        <w:lastRenderedPageBreak/>
        <w:t>CONSIDERANDO</w:t>
      </w:r>
      <w:bookmarkEnd w:id="125"/>
      <w:bookmarkEnd w:id="126"/>
      <w:bookmarkEnd w:id="127"/>
    </w:p>
    <w:p w14:paraId="1C4B1F3E" w14:textId="77777777" w:rsidR="00236140" w:rsidRPr="009D5318" w:rsidRDefault="00236140" w:rsidP="009D5318">
      <w:pPr>
        <w:spacing w:line="360" w:lineRule="auto"/>
        <w:jc w:val="both"/>
        <w:rPr>
          <w:rFonts w:ascii="Palatino Linotype" w:hAnsi="Palatino Linotype"/>
          <w:lang w:val="es-MX" w:eastAsia="en-US"/>
        </w:rPr>
      </w:pPr>
    </w:p>
    <w:p w14:paraId="629A5BE2" w14:textId="56C3E7D5" w:rsidR="007C0013" w:rsidRPr="009D5318" w:rsidRDefault="007C0013" w:rsidP="009D5318">
      <w:pPr>
        <w:pStyle w:val="Ttulo2"/>
        <w:spacing w:before="0" w:line="360" w:lineRule="auto"/>
        <w:jc w:val="both"/>
        <w:rPr>
          <w:rFonts w:ascii="Palatino Linotype" w:hAnsi="Palatino Linotype"/>
          <w:b/>
          <w:color w:val="auto"/>
          <w:sz w:val="24"/>
          <w:szCs w:val="24"/>
        </w:rPr>
      </w:pPr>
      <w:bookmarkStart w:id="128" w:name="_Toc461555890"/>
      <w:bookmarkStart w:id="129" w:name="_Toc466371859"/>
      <w:bookmarkStart w:id="130" w:name="_Toc534906995"/>
      <w:r w:rsidRPr="009D5318">
        <w:rPr>
          <w:rFonts w:ascii="Palatino Linotype" w:hAnsi="Palatino Linotype"/>
          <w:b/>
          <w:color w:val="auto"/>
          <w:sz w:val="24"/>
          <w:szCs w:val="24"/>
        </w:rPr>
        <w:t>PRIMERO. De la competencia</w:t>
      </w:r>
      <w:bookmarkEnd w:id="128"/>
      <w:bookmarkEnd w:id="129"/>
      <w:bookmarkEnd w:id="130"/>
    </w:p>
    <w:p w14:paraId="7796F3C8" w14:textId="77777777" w:rsidR="006D0DAE" w:rsidRPr="009D5318" w:rsidRDefault="006D0DAE" w:rsidP="009D5318">
      <w:pPr>
        <w:spacing w:line="360" w:lineRule="auto"/>
        <w:jc w:val="both"/>
        <w:rPr>
          <w:rFonts w:ascii="Palatino Linotype" w:hAnsi="Palatino Linotype"/>
          <w:lang w:val="es-MX" w:eastAsia="en-US"/>
        </w:rPr>
      </w:pPr>
    </w:p>
    <w:p w14:paraId="0BF52B18" w14:textId="1CB28478" w:rsidR="005A228F" w:rsidRPr="009D5318" w:rsidRDefault="00A45546" w:rsidP="009D5318">
      <w:pPr>
        <w:pStyle w:val="Prrafodelista"/>
        <w:numPr>
          <w:ilvl w:val="0"/>
          <w:numId w:val="1"/>
        </w:numPr>
        <w:spacing w:line="360" w:lineRule="auto"/>
        <w:ind w:left="0" w:firstLine="0"/>
        <w:jc w:val="both"/>
        <w:rPr>
          <w:rFonts w:ascii="Palatino Linotype" w:eastAsia="Calibri" w:hAnsi="Palatino Linotype" w:cs="Times New Roman"/>
          <w:b/>
          <w:lang w:val="es-ES"/>
        </w:rPr>
      </w:pPr>
      <w:r w:rsidRPr="009D531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5318">
        <w:rPr>
          <w:rFonts w:ascii="Palatino Linotype" w:eastAsia="Calibri" w:hAnsi="Palatino Linotype" w:cs="Times New Roman"/>
          <w:b/>
          <w:lang w:val="es-ES"/>
        </w:rPr>
        <w:t>Constitución Política de los Estados Unidos Mexicanos</w:t>
      </w:r>
      <w:r w:rsidRPr="009D5318">
        <w:rPr>
          <w:rFonts w:ascii="Palatino Linotype" w:eastAsia="Calibri" w:hAnsi="Palatino Linotype" w:cs="Times New Roman"/>
          <w:lang w:val="es-ES"/>
        </w:rPr>
        <w:t xml:space="preserve">; 5, párrafos vigésimo, vigésimo primero y vigésimo segundo fracciones IV y V de la </w:t>
      </w:r>
      <w:r w:rsidRPr="009D5318">
        <w:rPr>
          <w:rFonts w:ascii="Palatino Linotype" w:eastAsia="Calibri" w:hAnsi="Palatino Linotype" w:cs="Times New Roman"/>
          <w:b/>
          <w:lang w:val="es-ES"/>
        </w:rPr>
        <w:t>Constitución Política del Estado Libre y Soberano de México</w:t>
      </w:r>
      <w:r w:rsidRPr="009D5318">
        <w:rPr>
          <w:rFonts w:ascii="Palatino Linotype" w:eastAsia="Calibri" w:hAnsi="Palatino Linotype" w:cs="Times New Roman"/>
          <w:lang w:val="es-ES"/>
        </w:rPr>
        <w:t xml:space="preserve">; artículos 1, 2 fracción II, 13, 29, 36 fracciones I y II, 176, 178, 179, 181 párrafo tercero y 185 </w:t>
      </w:r>
      <w:r w:rsidRPr="009D5318">
        <w:rPr>
          <w:rFonts w:ascii="Palatino Linotype" w:eastAsia="Calibri" w:hAnsi="Palatino Linotype" w:cs="Arial"/>
          <w:lang w:val="es-ES"/>
        </w:rPr>
        <w:t xml:space="preserve">de la </w:t>
      </w:r>
      <w:r w:rsidRPr="009D5318">
        <w:rPr>
          <w:rFonts w:ascii="Palatino Linotype" w:eastAsia="Calibri" w:hAnsi="Palatino Linotype" w:cs="Arial"/>
          <w:b/>
          <w:lang w:val="es-ES"/>
        </w:rPr>
        <w:t>Ley de Transparencia y Acceso a la Información Pública del Estado de México y Municipios</w:t>
      </w:r>
      <w:r w:rsidR="00DA73EE" w:rsidRPr="009D5318">
        <w:rPr>
          <w:rFonts w:ascii="Palatino Linotype" w:eastAsia="Calibri" w:hAnsi="Palatino Linotype" w:cs="Arial"/>
          <w:lang w:val="es-ES"/>
        </w:rPr>
        <w:t>;</w:t>
      </w:r>
      <w:r w:rsidRPr="009D5318">
        <w:rPr>
          <w:rFonts w:ascii="Palatino Linotype" w:eastAsia="Calibri" w:hAnsi="Palatino Linotype" w:cs="Arial"/>
          <w:lang w:val="es-ES"/>
        </w:rPr>
        <w:t xml:space="preserve"> y 10, 7, 9 fracciones I y XXIV, y 11 del </w:t>
      </w:r>
      <w:r w:rsidRPr="009D531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9D5318" w:rsidRDefault="00062379" w:rsidP="009D5318">
      <w:pPr>
        <w:spacing w:line="360" w:lineRule="auto"/>
        <w:jc w:val="both"/>
        <w:rPr>
          <w:rFonts w:ascii="Palatino Linotype" w:eastAsia="Calibri" w:hAnsi="Palatino Linotype" w:cs="Times New Roman"/>
          <w:b/>
          <w:lang w:val="es-ES"/>
        </w:rPr>
      </w:pPr>
    </w:p>
    <w:p w14:paraId="45C5D8FA" w14:textId="5221D240" w:rsidR="007F5C47" w:rsidRPr="009D5318" w:rsidRDefault="007C0013" w:rsidP="009D5318">
      <w:pPr>
        <w:pStyle w:val="Ttulo2"/>
        <w:spacing w:before="0" w:line="360" w:lineRule="auto"/>
        <w:jc w:val="both"/>
        <w:rPr>
          <w:rFonts w:ascii="Palatino Linotype" w:hAnsi="Palatino Linotype"/>
          <w:b/>
          <w:color w:val="auto"/>
          <w:sz w:val="24"/>
          <w:szCs w:val="24"/>
        </w:rPr>
      </w:pPr>
      <w:bookmarkStart w:id="131" w:name="_Toc461555891"/>
      <w:bookmarkStart w:id="132" w:name="_Toc466371860"/>
      <w:bookmarkStart w:id="133" w:name="_Toc534906996"/>
      <w:r w:rsidRPr="009D5318">
        <w:rPr>
          <w:rFonts w:ascii="Palatino Linotype" w:hAnsi="Palatino Linotype"/>
          <w:b/>
          <w:color w:val="auto"/>
          <w:sz w:val="24"/>
          <w:szCs w:val="24"/>
        </w:rPr>
        <w:t>SEGUNDO. De la oportunidad y proced</w:t>
      </w:r>
      <w:r w:rsidR="00F35C44" w:rsidRPr="009D5318">
        <w:rPr>
          <w:rFonts w:ascii="Palatino Linotype" w:hAnsi="Palatino Linotype"/>
          <w:b/>
          <w:color w:val="auto"/>
          <w:sz w:val="24"/>
          <w:szCs w:val="24"/>
        </w:rPr>
        <w:t>encia</w:t>
      </w:r>
      <w:r w:rsidRPr="009D5318">
        <w:rPr>
          <w:rFonts w:ascii="Palatino Linotype" w:hAnsi="Palatino Linotype"/>
          <w:b/>
          <w:color w:val="auto"/>
          <w:sz w:val="24"/>
          <w:szCs w:val="24"/>
        </w:rPr>
        <w:t>.</w:t>
      </w:r>
      <w:bookmarkEnd w:id="131"/>
      <w:bookmarkEnd w:id="132"/>
      <w:bookmarkEnd w:id="133"/>
    </w:p>
    <w:p w14:paraId="768BBC82" w14:textId="77777777" w:rsidR="007F5C47" w:rsidRPr="009D5318" w:rsidRDefault="007F5C47" w:rsidP="009D5318">
      <w:pPr>
        <w:spacing w:line="360" w:lineRule="auto"/>
        <w:rPr>
          <w:rFonts w:ascii="Palatino Linotype" w:hAnsi="Palatino Linotype"/>
          <w:lang w:val="es-MX" w:eastAsia="en-US"/>
        </w:rPr>
      </w:pPr>
    </w:p>
    <w:p w14:paraId="5C7F4A38" w14:textId="77777777" w:rsidR="00866EDB" w:rsidRPr="009D5318" w:rsidRDefault="007F5C47" w:rsidP="009D5318">
      <w:pPr>
        <w:numPr>
          <w:ilvl w:val="0"/>
          <w:numId w:val="1"/>
        </w:numPr>
        <w:spacing w:line="360" w:lineRule="auto"/>
        <w:ind w:left="0" w:right="49" w:firstLine="0"/>
        <w:contextualSpacing/>
        <w:jc w:val="both"/>
        <w:rPr>
          <w:rFonts w:ascii="Palatino Linotype" w:hAnsi="Palatino Linotype" w:cs="Arial"/>
          <w:i/>
        </w:rPr>
      </w:pPr>
      <w:r w:rsidRPr="009D5318">
        <w:rPr>
          <w:rFonts w:ascii="Palatino Linotype" w:eastAsia="Calibri" w:hAnsi="Palatino Linotype" w:cs="Arial"/>
          <w:lang w:val="es-MX"/>
        </w:rPr>
        <w:t>Los</w:t>
      </w:r>
      <w:r w:rsidRPr="009D5318">
        <w:rPr>
          <w:rFonts w:ascii="Palatino Linotype" w:eastAsia="Calibri" w:hAnsi="Palatino Linotype" w:cs="Arial"/>
        </w:rPr>
        <w:t xml:space="preserve"> medios de impugnación fueron presentados a través del </w:t>
      </w:r>
      <w:r w:rsidRPr="009D5318">
        <w:rPr>
          <w:rFonts w:ascii="Palatino Linotype" w:eastAsia="Calibri" w:hAnsi="Palatino Linotype" w:cs="Arial"/>
          <w:b/>
        </w:rPr>
        <w:t>SAIMEX,</w:t>
      </w:r>
      <w:r w:rsidRPr="009D531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D5318">
        <w:rPr>
          <w:rFonts w:ascii="Palatino Linotype" w:eastAsia="Calibri" w:hAnsi="Palatino Linotype" w:cs="Arial"/>
          <w:b/>
        </w:rPr>
        <w:t>SUJETO OBLIGADO</w:t>
      </w:r>
      <w:r w:rsidRPr="009D5318">
        <w:rPr>
          <w:rFonts w:ascii="Palatino Linotype" w:eastAsia="Calibri" w:hAnsi="Palatino Linotype" w:cs="Arial"/>
        </w:rPr>
        <w:t xml:space="preserve"> emitió sus respuestas a las solicitudes </w:t>
      </w:r>
      <w:r w:rsidR="005C31A4" w:rsidRPr="009D5318">
        <w:rPr>
          <w:rFonts w:ascii="Palatino Linotype" w:eastAsia="Calibri" w:hAnsi="Palatino Linotype" w:cs="Arial"/>
        </w:rPr>
        <w:t>de información de referencia el veinticuatro (24</w:t>
      </w:r>
      <w:r w:rsidRPr="009D5318">
        <w:rPr>
          <w:rFonts w:ascii="Palatino Linotype" w:eastAsia="Calibri" w:hAnsi="Palatino Linotype" w:cs="Arial"/>
        </w:rPr>
        <w:t xml:space="preserve">) </w:t>
      </w:r>
      <w:r w:rsidR="005C31A4" w:rsidRPr="009D5318">
        <w:rPr>
          <w:rFonts w:ascii="Palatino Linotype" w:eastAsia="Calibri" w:hAnsi="Palatino Linotype" w:cs="Arial"/>
        </w:rPr>
        <w:t xml:space="preserve">de septiembre </w:t>
      </w:r>
      <w:r w:rsidRPr="009D5318">
        <w:rPr>
          <w:rFonts w:ascii="Palatino Linotype" w:eastAsia="Calibri" w:hAnsi="Palatino Linotype" w:cs="Arial"/>
        </w:rPr>
        <w:t xml:space="preserve">de dos mil dieciocho, </w:t>
      </w:r>
      <w:r w:rsidRPr="009D5318">
        <w:rPr>
          <w:rFonts w:ascii="Palatino Linotype" w:hAnsi="Palatino Linotype" w:cs="Arial"/>
        </w:rPr>
        <w:t xml:space="preserve">de tal forma que los plazos </w:t>
      </w:r>
      <w:r w:rsidRPr="009D5318">
        <w:rPr>
          <w:rFonts w:ascii="Palatino Linotype" w:hAnsi="Palatino Linotype" w:cs="Arial"/>
        </w:rPr>
        <w:lastRenderedPageBreak/>
        <w:t xml:space="preserve">para interponer los recursos transcurrieron del día </w:t>
      </w:r>
      <w:r w:rsidR="005C31A4" w:rsidRPr="009D5318">
        <w:rPr>
          <w:rFonts w:ascii="Palatino Linotype" w:hAnsi="Palatino Linotype" w:cs="Arial"/>
        </w:rPr>
        <w:t>veinticinco</w:t>
      </w:r>
      <w:r w:rsidR="00D550A1" w:rsidRPr="009D5318">
        <w:rPr>
          <w:rFonts w:ascii="Palatino Linotype" w:hAnsi="Palatino Linotype" w:cs="Arial"/>
        </w:rPr>
        <w:t xml:space="preserve"> </w:t>
      </w:r>
      <w:r w:rsidRPr="009D5318">
        <w:rPr>
          <w:rFonts w:ascii="Palatino Linotype" w:hAnsi="Palatino Linotype" w:cs="Arial"/>
        </w:rPr>
        <w:t>(</w:t>
      </w:r>
      <w:r w:rsidR="005C31A4" w:rsidRPr="009D5318">
        <w:rPr>
          <w:rFonts w:ascii="Palatino Linotype" w:hAnsi="Palatino Linotype" w:cs="Arial"/>
        </w:rPr>
        <w:t>25</w:t>
      </w:r>
      <w:r w:rsidRPr="009D5318">
        <w:rPr>
          <w:rFonts w:ascii="Palatino Linotype" w:hAnsi="Palatino Linotype" w:cs="Arial"/>
        </w:rPr>
        <w:t xml:space="preserve">) </w:t>
      </w:r>
      <w:r w:rsidR="005C31A4" w:rsidRPr="009D5318">
        <w:rPr>
          <w:rFonts w:ascii="Palatino Linotype" w:hAnsi="Palatino Linotype" w:cs="Arial"/>
        </w:rPr>
        <w:t xml:space="preserve">de septiembre </w:t>
      </w:r>
      <w:r w:rsidR="003B6F63" w:rsidRPr="009D5318">
        <w:rPr>
          <w:rFonts w:ascii="Palatino Linotype" w:hAnsi="Palatino Linotype" w:cs="Arial"/>
        </w:rPr>
        <w:t xml:space="preserve"> </w:t>
      </w:r>
      <w:r w:rsidRPr="009D5318">
        <w:rPr>
          <w:rFonts w:ascii="Palatino Linotype" w:hAnsi="Palatino Linotype" w:cs="Arial"/>
        </w:rPr>
        <w:t xml:space="preserve">al </w:t>
      </w:r>
      <w:r w:rsidR="005C31A4" w:rsidRPr="009D5318">
        <w:rPr>
          <w:rFonts w:ascii="Palatino Linotype" w:hAnsi="Palatino Linotype" w:cs="Arial"/>
        </w:rPr>
        <w:t>dieciséis (16</w:t>
      </w:r>
      <w:r w:rsidRPr="009D5318">
        <w:rPr>
          <w:rFonts w:ascii="Palatino Linotype" w:hAnsi="Palatino Linotype" w:cs="Arial"/>
        </w:rPr>
        <w:t>)</w:t>
      </w:r>
      <w:r w:rsidR="005C31A4" w:rsidRPr="009D5318">
        <w:rPr>
          <w:rFonts w:ascii="Palatino Linotype" w:hAnsi="Palatino Linotype" w:cs="Arial"/>
        </w:rPr>
        <w:t xml:space="preserve"> de octubre</w:t>
      </w:r>
      <w:r w:rsidR="00D550A1" w:rsidRPr="009D5318">
        <w:rPr>
          <w:rFonts w:ascii="Palatino Linotype" w:hAnsi="Palatino Linotype" w:cs="Arial"/>
        </w:rPr>
        <w:t xml:space="preserve"> </w:t>
      </w:r>
      <w:r w:rsidRPr="009D5318">
        <w:rPr>
          <w:rFonts w:ascii="Palatino Linotype" w:hAnsi="Palatino Linotype" w:cs="Arial"/>
        </w:rPr>
        <w:t xml:space="preserve">de dos mil dieciocho respectivamente. En consecuencia, </w:t>
      </w:r>
      <w:r w:rsidR="00D550A1" w:rsidRPr="009D5318">
        <w:rPr>
          <w:rFonts w:ascii="Palatino Linotype" w:hAnsi="Palatino Linotype" w:cs="Arial"/>
        </w:rPr>
        <w:t>si el</w:t>
      </w:r>
      <w:r w:rsidRPr="009D5318">
        <w:rPr>
          <w:rFonts w:ascii="Palatino Linotype" w:hAnsi="Palatino Linotype" w:cs="Arial"/>
        </w:rPr>
        <w:t xml:space="preserve"> hoy </w:t>
      </w:r>
      <w:r w:rsidRPr="009D5318">
        <w:rPr>
          <w:rFonts w:ascii="Palatino Linotype" w:hAnsi="Palatino Linotype" w:cs="Arial"/>
          <w:b/>
        </w:rPr>
        <w:t>RECURRENTE</w:t>
      </w:r>
      <w:r w:rsidRPr="009D5318">
        <w:rPr>
          <w:rFonts w:ascii="Palatino Linotype" w:hAnsi="Palatino Linotype" w:cs="Arial"/>
        </w:rPr>
        <w:t xml:space="preserve"> presentó sus incon</w:t>
      </w:r>
      <w:r w:rsidR="005C31A4" w:rsidRPr="009D5318">
        <w:rPr>
          <w:rFonts w:ascii="Palatino Linotype" w:hAnsi="Palatino Linotype" w:cs="Arial"/>
        </w:rPr>
        <w:t>formidades el día quince (15)</w:t>
      </w:r>
      <w:r w:rsidRPr="009D5318">
        <w:rPr>
          <w:rFonts w:ascii="Palatino Linotype" w:hAnsi="Palatino Linotype" w:cs="Arial"/>
        </w:rPr>
        <w:t xml:space="preserve"> </w:t>
      </w:r>
      <w:r w:rsidR="005C31A4" w:rsidRPr="009D5318">
        <w:rPr>
          <w:rFonts w:ascii="Palatino Linotype" w:hAnsi="Palatino Linotype" w:cs="Arial"/>
        </w:rPr>
        <w:t>de octubre del año dos mil dieciocho</w:t>
      </w:r>
      <w:r w:rsidR="00D550A1" w:rsidRPr="009D5318">
        <w:rPr>
          <w:rFonts w:ascii="Palatino Linotype" w:hAnsi="Palatino Linotype" w:cs="Arial"/>
        </w:rPr>
        <w:t>, se encuentran dentro de los márgenes temporales previstos en el artículo 178 de la Ley de Trasparencia y Acceso a la Información Pública del Estado de México y Municipios</w:t>
      </w:r>
      <w:r w:rsidR="00866EDB" w:rsidRPr="009D5318">
        <w:rPr>
          <w:rFonts w:ascii="Palatino Linotype" w:hAnsi="Palatino Linotype" w:cs="Arial"/>
        </w:rPr>
        <w:t xml:space="preserve">. En ese sentido, no existiendo causas de </w:t>
      </w:r>
      <w:proofErr w:type="spellStart"/>
      <w:r w:rsidR="00866EDB" w:rsidRPr="009D5318">
        <w:rPr>
          <w:rFonts w:ascii="Palatino Linotype" w:hAnsi="Palatino Linotype" w:cs="Arial"/>
        </w:rPr>
        <w:t>desechamiento</w:t>
      </w:r>
      <w:proofErr w:type="spellEnd"/>
      <w:r w:rsidR="00866EDB" w:rsidRPr="009D5318">
        <w:rPr>
          <w:rFonts w:ascii="Palatino Linotype" w:hAnsi="Palatino Linotype" w:cs="Arial"/>
        </w:rPr>
        <w:t xml:space="preserve"> por extemporáneo o anticipado, el recurso de revisión que nos ocupa, es procedente. </w:t>
      </w:r>
    </w:p>
    <w:p w14:paraId="5630FC66" w14:textId="77777777" w:rsidR="00456051" w:rsidRPr="009D5318" w:rsidRDefault="00456051" w:rsidP="009D5318">
      <w:pPr>
        <w:spacing w:line="360" w:lineRule="auto"/>
        <w:ind w:right="49"/>
        <w:contextualSpacing/>
        <w:jc w:val="both"/>
        <w:rPr>
          <w:rFonts w:ascii="Palatino Linotype" w:hAnsi="Palatino Linotype" w:cs="Arial"/>
          <w:i/>
        </w:rPr>
      </w:pPr>
    </w:p>
    <w:p w14:paraId="712FBC59" w14:textId="0CE9CBCE" w:rsidR="00456051" w:rsidRPr="009D5318" w:rsidRDefault="00866EDB" w:rsidP="009D5318">
      <w:pPr>
        <w:pStyle w:val="Prrafodelista"/>
        <w:numPr>
          <w:ilvl w:val="0"/>
          <w:numId w:val="1"/>
        </w:numPr>
        <w:spacing w:line="360" w:lineRule="auto"/>
        <w:ind w:left="0" w:firstLine="0"/>
        <w:jc w:val="both"/>
        <w:rPr>
          <w:rFonts w:ascii="Palatino Linotype" w:hAnsi="Palatino Linotype" w:cs="Arial"/>
          <w:b/>
        </w:rPr>
      </w:pPr>
      <w:r w:rsidRPr="009D5318">
        <w:rPr>
          <w:rFonts w:ascii="Palatino Linotype" w:hAnsi="Palatino Linotype" w:cs="Arial"/>
        </w:rPr>
        <w:t xml:space="preserve"> </w:t>
      </w:r>
      <w:r w:rsidR="00456051" w:rsidRPr="009D531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00456051" w:rsidRPr="009D5318">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00456051" w:rsidRPr="009D5318">
        <w:rPr>
          <w:rFonts w:ascii="Palatino Linotype" w:hAnsi="Palatino Linotype" w:cs="Arial"/>
        </w:rPr>
        <w:t>artículo</w:t>
      </w:r>
      <w:r w:rsidR="00456051" w:rsidRPr="009D5318">
        <w:rPr>
          <w:rFonts w:ascii="Palatino Linotype" w:hAnsi="Palatino Linotype" w:cs="Arial"/>
          <w:lang w:val="es-MX"/>
        </w:rPr>
        <w:t xml:space="preserve"> 180 del mismo ordenamiento.</w:t>
      </w:r>
    </w:p>
    <w:p w14:paraId="4F5994F9" w14:textId="77777777" w:rsidR="00456051" w:rsidRPr="009D5318" w:rsidRDefault="00456051" w:rsidP="009D5318">
      <w:pPr>
        <w:spacing w:line="360" w:lineRule="auto"/>
        <w:ind w:right="49"/>
        <w:contextualSpacing/>
        <w:jc w:val="both"/>
        <w:rPr>
          <w:rFonts w:ascii="Palatino Linotype" w:hAnsi="Palatino Linotype" w:cs="Arial"/>
          <w:b/>
        </w:rPr>
      </w:pPr>
    </w:p>
    <w:p w14:paraId="546B8F5B" w14:textId="616E2CBF" w:rsidR="00456051" w:rsidRDefault="00456051" w:rsidP="009D5318">
      <w:pPr>
        <w:numPr>
          <w:ilvl w:val="0"/>
          <w:numId w:val="1"/>
        </w:numPr>
        <w:spacing w:line="360" w:lineRule="auto"/>
        <w:ind w:left="0" w:right="49" w:firstLine="0"/>
        <w:contextualSpacing/>
        <w:jc w:val="both"/>
        <w:rPr>
          <w:rFonts w:ascii="Palatino Linotype" w:hAnsi="Palatino Linotype" w:cs="Arial"/>
          <w:b/>
        </w:rPr>
      </w:pPr>
      <w:r w:rsidRPr="009D5318">
        <w:rPr>
          <w:rFonts w:ascii="Palatino Linotype" w:hAnsi="Palatino Linotype" w:cs="Arial"/>
          <w:lang w:val="es-ES"/>
        </w:rPr>
        <w:t xml:space="preserve">Esto es así, ya que de conformidad con los artículos 6, Apartado A, fracciones III y IV de la Constitución Política de los Estados Unidos Mexicanos y 5 párrafos décimo séptimo, décimo octavo y décimo noveno fracciones I, III, IV y V de la </w:t>
      </w:r>
      <w:r w:rsidRPr="009D5318">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AB781F6" w14:textId="77777777" w:rsidR="009D5318" w:rsidRPr="009D5318" w:rsidRDefault="009D5318" w:rsidP="009D5318">
      <w:pPr>
        <w:spacing w:line="360" w:lineRule="auto"/>
        <w:ind w:right="49"/>
        <w:contextualSpacing/>
        <w:jc w:val="both"/>
        <w:rPr>
          <w:rFonts w:ascii="Palatino Linotype" w:hAnsi="Palatino Linotype" w:cs="Arial"/>
          <w:b/>
        </w:rPr>
      </w:pPr>
    </w:p>
    <w:p w14:paraId="3D677A2A" w14:textId="77777777" w:rsidR="00456051" w:rsidRPr="009D5318" w:rsidRDefault="00456051" w:rsidP="009D5318">
      <w:pPr>
        <w:numPr>
          <w:ilvl w:val="0"/>
          <w:numId w:val="1"/>
        </w:numPr>
        <w:spacing w:line="360" w:lineRule="auto"/>
        <w:ind w:left="0" w:right="49" w:firstLine="0"/>
        <w:contextualSpacing/>
        <w:jc w:val="both"/>
        <w:rPr>
          <w:rFonts w:ascii="Palatino Linotype" w:hAnsi="Palatino Linotype" w:cs="Arial"/>
          <w:b/>
        </w:rPr>
      </w:pPr>
      <w:r w:rsidRPr="009D531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5C66A82" w14:textId="77777777" w:rsidR="00456051" w:rsidRPr="009D5318" w:rsidRDefault="00456051" w:rsidP="009D5318">
      <w:pPr>
        <w:spacing w:line="360" w:lineRule="auto"/>
        <w:ind w:right="49"/>
        <w:contextualSpacing/>
        <w:jc w:val="both"/>
        <w:rPr>
          <w:rFonts w:ascii="Palatino Linotype" w:hAnsi="Palatino Linotype" w:cs="Arial"/>
          <w:b/>
        </w:rPr>
      </w:pPr>
    </w:p>
    <w:p w14:paraId="6B9F7505" w14:textId="6DD24448" w:rsidR="00456051" w:rsidRPr="009D5318" w:rsidRDefault="00456051" w:rsidP="009D5318">
      <w:pPr>
        <w:numPr>
          <w:ilvl w:val="0"/>
          <w:numId w:val="1"/>
        </w:numPr>
        <w:spacing w:line="360" w:lineRule="auto"/>
        <w:ind w:left="0" w:right="49" w:firstLine="0"/>
        <w:contextualSpacing/>
        <w:jc w:val="both"/>
        <w:rPr>
          <w:rFonts w:ascii="Palatino Linotype" w:hAnsi="Palatino Linotype" w:cs="Arial"/>
          <w:b/>
        </w:rPr>
      </w:pPr>
      <w:r w:rsidRPr="009D531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692815B" w14:textId="77777777" w:rsidR="00456051" w:rsidRPr="009D5318" w:rsidRDefault="00456051" w:rsidP="009D5318">
      <w:pPr>
        <w:spacing w:line="360" w:lineRule="auto"/>
        <w:ind w:right="49"/>
        <w:contextualSpacing/>
        <w:jc w:val="both"/>
        <w:rPr>
          <w:rFonts w:ascii="Palatino Linotype" w:hAnsi="Palatino Linotype" w:cs="Arial"/>
          <w:b/>
        </w:rPr>
      </w:pPr>
    </w:p>
    <w:p w14:paraId="5F59431D" w14:textId="77777777" w:rsidR="00456051" w:rsidRPr="009D5318" w:rsidRDefault="00456051" w:rsidP="009D5318">
      <w:pPr>
        <w:numPr>
          <w:ilvl w:val="0"/>
          <w:numId w:val="1"/>
        </w:numPr>
        <w:spacing w:line="360" w:lineRule="auto"/>
        <w:ind w:left="0" w:right="49" w:firstLine="0"/>
        <w:contextualSpacing/>
        <w:jc w:val="both"/>
        <w:rPr>
          <w:rFonts w:ascii="Palatino Linotype" w:hAnsi="Palatino Linotype" w:cs="Arial"/>
          <w:b/>
        </w:rPr>
      </w:pPr>
      <w:r w:rsidRPr="009D5318">
        <w:rPr>
          <w:rFonts w:ascii="Palatino Linotype" w:hAnsi="Palatino Linotype" w:cs="Arial"/>
          <w:lang w:val="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64DB72E0" w14:textId="1A4F1CBD" w:rsidR="006D1814" w:rsidRPr="009D5318" w:rsidRDefault="006D1814" w:rsidP="009D5318">
      <w:pPr>
        <w:spacing w:line="360" w:lineRule="auto"/>
        <w:ind w:right="49"/>
        <w:contextualSpacing/>
        <w:jc w:val="both"/>
        <w:rPr>
          <w:rFonts w:ascii="Palatino Linotype" w:hAnsi="Palatino Linotype" w:cs="Arial"/>
          <w:i/>
        </w:rPr>
      </w:pPr>
    </w:p>
    <w:p w14:paraId="1B545DC8" w14:textId="5B2049B1" w:rsidR="009D5318" w:rsidRPr="00C845B4" w:rsidRDefault="007F5C47" w:rsidP="009D5318">
      <w:pPr>
        <w:numPr>
          <w:ilvl w:val="0"/>
          <w:numId w:val="1"/>
        </w:numPr>
        <w:spacing w:line="360" w:lineRule="auto"/>
        <w:ind w:left="0" w:firstLine="0"/>
        <w:contextualSpacing/>
        <w:jc w:val="both"/>
        <w:rPr>
          <w:rFonts w:ascii="Palatino Linotype" w:hAnsi="Palatino Linotype"/>
        </w:rPr>
      </w:pPr>
      <w:r w:rsidRPr="009D5318">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C24292" w14:textId="77777777" w:rsidR="00405D37" w:rsidRPr="009D5318" w:rsidRDefault="00405D37" w:rsidP="009D5318">
      <w:pPr>
        <w:spacing w:line="360" w:lineRule="auto"/>
        <w:contextualSpacing/>
        <w:jc w:val="both"/>
        <w:rPr>
          <w:rFonts w:ascii="Palatino Linotype" w:hAnsi="Palatino Linotype"/>
        </w:rPr>
      </w:pPr>
    </w:p>
    <w:p w14:paraId="605ACCC7" w14:textId="4FA1C04A" w:rsidR="006A4F64" w:rsidRPr="009D5318" w:rsidRDefault="006A4F64" w:rsidP="009D5318">
      <w:pPr>
        <w:pStyle w:val="Ttulo1"/>
        <w:spacing w:before="0" w:line="360" w:lineRule="auto"/>
        <w:jc w:val="both"/>
        <w:rPr>
          <w:b/>
          <w:i/>
          <w:color w:val="000000" w:themeColor="text1"/>
          <w:szCs w:val="24"/>
        </w:rPr>
      </w:pPr>
      <w:bookmarkStart w:id="134" w:name="_Toc503862490"/>
      <w:bookmarkStart w:id="135" w:name="_Toc509403241"/>
      <w:bookmarkStart w:id="136" w:name="_Toc534906997"/>
      <w:r w:rsidRPr="009D5318">
        <w:rPr>
          <w:b/>
          <w:color w:val="000000" w:themeColor="text1"/>
          <w:szCs w:val="24"/>
        </w:rPr>
        <w:t xml:space="preserve">TERCERO. </w:t>
      </w:r>
      <w:bookmarkEnd w:id="134"/>
      <w:bookmarkEnd w:id="135"/>
      <w:r w:rsidR="00327323" w:rsidRPr="009D5318">
        <w:rPr>
          <w:b/>
          <w:color w:val="000000" w:themeColor="text1"/>
          <w:szCs w:val="24"/>
        </w:rPr>
        <w:t xml:space="preserve">Del planteamiento de la </w:t>
      </w:r>
      <w:r w:rsidR="00327323" w:rsidRPr="009D5318">
        <w:rPr>
          <w:b/>
          <w:i/>
          <w:color w:val="000000" w:themeColor="text1"/>
          <w:szCs w:val="24"/>
        </w:rPr>
        <w:t>Litis.</w:t>
      </w:r>
      <w:bookmarkEnd w:id="136"/>
    </w:p>
    <w:p w14:paraId="37E7A0BD" w14:textId="77777777" w:rsidR="00996B8C" w:rsidRPr="009D5318" w:rsidRDefault="00996B8C" w:rsidP="009D5318">
      <w:pPr>
        <w:spacing w:line="360" w:lineRule="auto"/>
        <w:rPr>
          <w:rFonts w:ascii="Palatino Linotype" w:hAnsi="Palatino Linotype"/>
          <w:lang w:val="es-MX" w:eastAsia="en-US"/>
        </w:rPr>
      </w:pPr>
    </w:p>
    <w:p w14:paraId="718AD937" w14:textId="75FE48DB" w:rsidR="006A4F64" w:rsidRPr="009D5318" w:rsidRDefault="007036ED" w:rsidP="009D5318">
      <w:pPr>
        <w:pStyle w:val="Prrafodelista"/>
        <w:numPr>
          <w:ilvl w:val="0"/>
          <w:numId w:val="1"/>
        </w:numPr>
        <w:spacing w:line="360" w:lineRule="auto"/>
        <w:ind w:left="0" w:firstLine="0"/>
        <w:jc w:val="both"/>
        <w:rPr>
          <w:rFonts w:ascii="Palatino Linotype" w:eastAsia="Times New Roman" w:hAnsi="Palatino Linotype" w:cs="Arial"/>
        </w:rPr>
      </w:pPr>
      <w:r w:rsidRPr="009D5318">
        <w:rPr>
          <w:rFonts w:ascii="Palatino Linotype" w:eastAsia="Times New Roman" w:hAnsi="Palatino Linotype" w:cs="Arial"/>
        </w:rPr>
        <w:t>Es oportuno establecer que el  Recurso R</w:t>
      </w:r>
      <w:r w:rsidR="00446C93" w:rsidRPr="009D5318">
        <w:rPr>
          <w:rFonts w:ascii="Palatino Linotype" w:eastAsia="Times New Roman" w:hAnsi="Palatino Linotype" w:cs="Arial"/>
        </w:rPr>
        <w:t xml:space="preserve">evisión tiene como finalidad reparar cualquier posible afectación al derecho de acceso a la información pública en términos del Título Octavo de la </w:t>
      </w:r>
      <w:r w:rsidR="00446C93" w:rsidRPr="009D5318">
        <w:rPr>
          <w:rFonts w:ascii="Palatino Linotype" w:eastAsia="Calibri" w:hAnsi="Palatino Linotype" w:cs="Arial"/>
          <w:b/>
          <w:lang w:val="es-ES"/>
        </w:rPr>
        <w:t>Ley de Transparencia y Acceso a la Información Pública del Estado de México y Municipios</w:t>
      </w:r>
      <w:r w:rsidR="00446C93" w:rsidRPr="009D5318">
        <w:rPr>
          <w:rFonts w:ascii="Palatino Linotype" w:eastAsia="Times New Roman" w:hAnsi="Palatino Linotype" w:cs="Arial"/>
        </w:rPr>
        <w:t xml:space="preserve"> y determinar la confirmación; revocación o modificación; </w:t>
      </w:r>
      <w:proofErr w:type="spellStart"/>
      <w:r w:rsidR="00446C93" w:rsidRPr="009D5318">
        <w:rPr>
          <w:rFonts w:ascii="Palatino Linotype" w:eastAsia="Times New Roman" w:hAnsi="Palatino Linotype" w:cs="Arial"/>
        </w:rPr>
        <w:t>desechamiento</w:t>
      </w:r>
      <w:proofErr w:type="spellEnd"/>
      <w:r w:rsidR="00446C93" w:rsidRPr="009D5318">
        <w:rPr>
          <w:rFonts w:ascii="Palatino Linotype" w:eastAsia="Times New Roman" w:hAnsi="Palatino Linotype" w:cs="Arial"/>
        </w:rPr>
        <w:t xml:space="preserve"> o sobreseimiento; y en su caso ordenar la entrega de la información, respecto a las respuestas o falta de ellas</w:t>
      </w:r>
      <w:r w:rsidR="00405D37" w:rsidRPr="009D5318">
        <w:rPr>
          <w:rFonts w:ascii="Palatino Linotype" w:eastAsia="Times New Roman" w:hAnsi="Palatino Linotype" w:cs="Arial"/>
        </w:rPr>
        <w:t xml:space="preserve"> por parte de </w:t>
      </w:r>
      <w:r w:rsidR="00446C93" w:rsidRPr="009D5318">
        <w:rPr>
          <w:rFonts w:ascii="Palatino Linotype" w:eastAsia="Times New Roman" w:hAnsi="Palatino Linotype" w:cs="Arial"/>
        </w:rPr>
        <w:t xml:space="preserve">los Sujetos Obligados. </w:t>
      </w:r>
    </w:p>
    <w:p w14:paraId="4F19DFA7" w14:textId="77777777" w:rsidR="004C5C33" w:rsidRPr="009D5318" w:rsidRDefault="004C5C33" w:rsidP="009D5318">
      <w:pPr>
        <w:pStyle w:val="Prrafodelista"/>
        <w:spacing w:line="360" w:lineRule="auto"/>
        <w:ind w:left="0"/>
        <w:jc w:val="both"/>
        <w:rPr>
          <w:rFonts w:ascii="Palatino Linotype" w:eastAsia="Times New Roman" w:hAnsi="Palatino Linotype" w:cs="Arial"/>
        </w:rPr>
      </w:pPr>
    </w:p>
    <w:p w14:paraId="34985DAC" w14:textId="1663D5BC" w:rsidR="008475EF" w:rsidRPr="009D5318" w:rsidRDefault="00446C93" w:rsidP="009D5318">
      <w:pPr>
        <w:pStyle w:val="Prrafodelista"/>
        <w:numPr>
          <w:ilvl w:val="0"/>
          <w:numId w:val="1"/>
        </w:numPr>
        <w:shd w:val="clear" w:color="auto" w:fill="FFFFFF"/>
        <w:spacing w:line="360" w:lineRule="auto"/>
        <w:ind w:left="0" w:right="49" w:firstLine="0"/>
        <w:jc w:val="both"/>
        <w:rPr>
          <w:rFonts w:ascii="Palatino Linotype" w:hAnsi="Palatino Linotype"/>
        </w:rPr>
      </w:pPr>
      <w:r w:rsidRPr="009D5318">
        <w:rPr>
          <w:rFonts w:ascii="Palatino Linotype" w:eastAsia="Calibri" w:hAnsi="Palatino Linotype" w:cs="Arial"/>
          <w:color w:val="000000" w:themeColor="text1"/>
          <w:lang w:val="es-MX" w:eastAsia="en-US"/>
        </w:rPr>
        <w:lastRenderedPageBreak/>
        <w:t xml:space="preserve"> Así de las constancias de lo</w:t>
      </w:r>
      <w:r w:rsidR="004C5C33" w:rsidRPr="009D5318">
        <w:rPr>
          <w:rFonts w:ascii="Palatino Linotype" w:eastAsia="Calibri" w:hAnsi="Palatino Linotype" w:cs="Arial"/>
          <w:color w:val="000000" w:themeColor="text1"/>
          <w:lang w:val="es-MX" w:eastAsia="en-US"/>
        </w:rPr>
        <w:t>s expedientes al rubro indicados, s</w:t>
      </w:r>
      <w:r w:rsidR="00405D37" w:rsidRPr="009D5318">
        <w:rPr>
          <w:rFonts w:ascii="Palatino Linotype" w:eastAsia="Calibri" w:hAnsi="Palatino Linotype" w:cs="Arial"/>
          <w:color w:val="000000" w:themeColor="text1"/>
          <w:lang w:val="es-MX" w:eastAsia="en-US"/>
        </w:rPr>
        <w:t>e desprende que el</w:t>
      </w:r>
      <w:r w:rsidRPr="009D5318">
        <w:rPr>
          <w:rFonts w:ascii="Palatino Linotype" w:eastAsia="Calibri" w:hAnsi="Palatino Linotype" w:cs="Arial"/>
          <w:color w:val="000000" w:themeColor="text1"/>
          <w:lang w:val="es-MX" w:eastAsia="en-US"/>
        </w:rPr>
        <w:t xml:space="preserve"> </w:t>
      </w:r>
      <w:r w:rsidR="00675431" w:rsidRPr="009D5318">
        <w:rPr>
          <w:rFonts w:ascii="Palatino Linotype" w:eastAsia="Calibri" w:hAnsi="Palatino Linotype" w:cs="Arial"/>
          <w:color w:val="000000" w:themeColor="text1"/>
          <w:lang w:val="es-MX" w:eastAsia="en-US"/>
        </w:rPr>
        <w:t>particular, mediante sus solicitudes de informac</w:t>
      </w:r>
      <w:r w:rsidR="00A068A1" w:rsidRPr="009D5318">
        <w:rPr>
          <w:rFonts w:ascii="Palatino Linotype" w:eastAsia="Calibri" w:hAnsi="Palatino Linotype" w:cs="Arial"/>
          <w:color w:val="000000" w:themeColor="text1"/>
          <w:lang w:val="es-MX" w:eastAsia="en-US"/>
        </w:rPr>
        <w:t xml:space="preserve">ión, esencialmente </w:t>
      </w:r>
      <w:r w:rsidR="00866EDB" w:rsidRPr="009D5318">
        <w:rPr>
          <w:rFonts w:ascii="Palatino Linotype" w:eastAsia="Calibri" w:hAnsi="Palatino Linotype" w:cs="Arial"/>
          <w:color w:val="000000" w:themeColor="text1"/>
          <w:lang w:val="es-MX" w:eastAsia="en-US"/>
        </w:rPr>
        <w:t xml:space="preserve">requirió a la </w:t>
      </w:r>
      <w:r w:rsidR="00866EDB" w:rsidRPr="009D5318">
        <w:rPr>
          <w:rFonts w:ascii="Palatino Linotype" w:eastAsia="Calibri" w:hAnsi="Palatino Linotype" w:cs="Arial"/>
          <w:b/>
          <w:color w:val="000000" w:themeColor="text1"/>
          <w:lang w:val="es-MX" w:eastAsia="en-US"/>
        </w:rPr>
        <w:t>Secretaría de Obra Pública</w:t>
      </w:r>
      <w:r w:rsidR="00675431" w:rsidRPr="009D5318">
        <w:rPr>
          <w:rFonts w:ascii="Palatino Linotype" w:eastAsia="Calibri" w:hAnsi="Palatino Linotype" w:cs="Arial"/>
          <w:color w:val="000000" w:themeColor="text1"/>
          <w:lang w:val="es-MX" w:eastAsia="en-US"/>
        </w:rPr>
        <w:t>, la siguiente información:</w:t>
      </w:r>
    </w:p>
    <w:p w14:paraId="10D95090" w14:textId="77777777" w:rsidR="00A37B07" w:rsidRPr="009D5318" w:rsidRDefault="00A37B07" w:rsidP="009D5318">
      <w:pPr>
        <w:pStyle w:val="Prrafodelista"/>
        <w:shd w:val="clear" w:color="auto" w:fill="FFFFFF"/>
        <w:spacing w:line="360" w:lineRule="auto"/>
        <w:ind w:left="360" w:right="49"/>
        <w:jc w:val="both"/>
        <w:rPr>
          <w:rFonts w:ascii="Palatino Linotype" w:hAnsi="Palatino Linotype"/>
        </w:rPr>
      </w:pPr>
    </w:p>
    <w:p w14:paraId="6B5E67AE" w14:textId="77777777" w:rsidR="00093012" w:rsidRPr="009D5318" w:rsidRDefault="00093012" w:rsidP="009D5318">
      <w:pPr>
        <w:pStyle w:val="Prrafodelista"/>
        <w:numPr>
          <w:ilvl w:val="0"/>
          <w:numId w:val="14"/>
        </w:numPr>
        <w:tabs>
          <w:tab w:val="clear" w:pos="720"/>
          <w:tab w:val="num" w:pos="567"/>
        </w:tabs>
        <w:spacing w:line="360" w:lineRule="auto"/>
        <w:ind w:left="567" w:right="616" w:firstLine="0"/>
        <w:jc w:val="both"/>
        <w:rPr>
          <w:rFonts w:ascii="Palatino Linotype" w:eastAsia="Calibri" w:hAnsi="Palatino Linotype" w:cs="Arial"/>
          <w:b/>
          <w:bCs/>
        </w:rPr>
      </w:pPr>
      <w:r w:rsidRPr="009D5318">
        <w:rPr>
          <w:rFonts w:ascii="Palatino Linotype" w:eastAsia="Calibri" w:hAnsi="Palatino Linotype" w:cs="Arial"/>
          <w:b/>
          <w:bCs/>
        </w:rPr>
        <w:t xml:space="preserve">Lo documentos relativos a la asignación de los recursos adicionales, para el “Proyecto de Saneamiento del Valle de México” para la construcción de la planta de tratamiento de aguas residuales y emisores de la localidad de San Mateo </w:t>
      </w:r>
      <w:proofErr w:type="spellStart"/>
      <w:r w:rsidRPr="009D5318">
        <w:rPr>
          <w:rFonts w:ascii="Palatino Linotype" w:eastAsia="Calibri" w:hAnsi="Palatino Linotype" w:cs="Arial"/>
          <w:b/>
          <w:bCs/>
        </w:rPr>
        <w:t>Huitziltzingo</w:t>
      </w:r>
      <w:proofErr w:type="spellEnd"/>
      <w:r w:rsidRPr="009D5318">
        <w:rPr>
          <w:rFonts w:ascii="Palatino Linotype" w:eastAsia="Calibri" w:hAnsi="Palatino Linotype" w:cs="Arial"/>
          <w:b/>
          <w:bCs/>
        </w:rPr>
        <w:t>, Chalco, Estado de México.</w:t>
      </w:r>
    </w:p>
    <w:p w14:paraId="1FBC6564" w14:textId="77777777" w:rsidR="00093012" w:rsidRPr="009D5318" w:rsidRDefault="00093012" w:rsidP="009D5318">
      <w:pPr>
        <w:pStyle w:val="Prrafodelista"/>
        <w:tabs>
          <w:tab w:val="num" w:pos="567"/>
        </w:tabs>
        <w:spacing w:line="360" w:lineRule="auto"/>
        <w:ind w:left="567" w:right="616"/>
        <w:jc w:val="both"/>
        <w:rPr>
          <w:rFonts w:ascii="Palatino Linotype" w:eastAsia="Calibri" w:hAnsi="Palatino Linotype" w:cs="Arial"/>
          <w:b/>
          <w:bCs/>
        </w:rPr>
      </w:pPr>
    </w:p>
    <w:p w14:paraId="198A6574" w14:textId="77777777" w:rsidR="00093012" w:rsidRPr="009D5318" w:rsidRDefault="00093012" w:rsidP="009D5318">
      <w:pPr>
        <w:pStyle w:val="Prrafodelista"/>
        <w:numPr>
          <w:ilvl w:val="0"/>
          <w:numId w:val="14"/>
        </w:numPr>
        <w:tabs>
          <w:tab w:val="clear" w:pos="720"/>
          <w:tab w:val="num" w:pos="567"/>
        </w:tabs>
        <w:spacing w:line="360" w:lineRule="auto"/>
        <w:ind w:left="567" w:right="616" w:firstLine="0"/>
        <w:jc w:val="both"/>
        <w:rPr>
          <w:rFonts w:ascii="Palatino Linotype" w:eastAsia="Calibri" w:hAnsi="Palatino Linotype" w:cs="Arial"/>
          <w:b/>
          <w:bCs/>
        </w:rPr>
      </w:pPr>
      <w:r w:rsidRPr="009D5318">
        <w:rPr>
          <w:rFonts w:ascii="Palatino Linotype" w:eastAsia="Calibri" w:hAnsi="Palatino Linotype" w:cs="Arial"/>
          <w:b/>
          <w:bCs/>
        </w:rPr>
        <w:t xml:space="preserve">Los documentos relativos al proceso en el que se encuentra la asignación del presupuesto para la construcción de Planta de Tratamiento de Aguas Residuales y Emisores de la localidad de San Mateo </w:t>
      </w:r>
      <w:proofErr w:type="spellStart"/>
      <w:r w:rsidRPr="009D5318">
        <w:rPr>
          <w:rFonts w:ascii="Palatino Linotype" w:eastAsia="Calibri" w:hAnsi="Palatino Linotype" w:cs="Arial"/>
          <w:b/>
          <w:bCs/>
        </w:rPr>
        <w:t>Huitziltzingo</w:t>
      </w:r>
      <w:proofErr w:type="spellEnd"/>
      <w:r w:rsidRPr="009D5318">
        <w:rPr>
          <w:rFonts w:ascii="Palatino Linotype" w:eastAsia="Calibri" w:hAnsi="Palatino Linotype" w:cs="Arial"/>
          <w:b/>
          <w:bCs/>
        </w:rPr>
        <w:t xml:space="preserve">, Chalco, Estado de México. </w:t>
      </w:r>
    </w:p>
    <w:p w14:paraId="0401837C" w14:textId="77777777" w:rsidR="00B27F51" w:rsidRPr="009D5318" w:rsidRDefault="00B27F51" w:rsidP="009D5318">
      <w:pPr>
        <w:pStyle w:val="Prrafodelista"/>
        <w:shd w:val="clear" w:color="auto" w:fill="FFFFFF"/>
        <w:spacing w:line="360" w:lineRule="auto"/>
        <w:ind w:left="567" w:right="616"/>
        <w:jc w:val="both"/>
        <w:rPr>
          <w:rFonts w:ascii="Palatino Linotype" w:hAnsi="Palatino Linotype"/>
          <w:b/>
        </w:rPr>
      </w:pPr>
    </w:p>
    <w:p w14:paraId="33ECAE0A" w14:textId="76075A7A" w:rsidR="00DC6256" w:rsidRPr="009D5318" w:rsidRDefault="005630CD" w:rsidP="009D5318">
      <w:pPr>
        <w:pStyle w:val="Prrafodelista"/>
        <w:numPr>
          <w:ilvl w:val="0"/>
          <w:numId w:val="1"/>
        </w:numPr>
        <w:shd w:val="clear" w:color="auto" w:fill="FFFFFF"/>
        <w:spacing w:line="360" w:lineRule="auto"/>
        <w:ind w:left="0" w:right="49" w:firstLine="0"/>
        <w:jc w:val="both"/>
        <w:rPr>
          <w:rFonts w:ascii="Palatino Linotype" w:hAnsi="Palatino Linotype"/>
        </w:rPr>
      </w:pPr>
      <w:r w:rsidRPr="009D5318">
        <w:rPr>
          <w:rFonts w:ascii="Palatino Linotype" w:eastAsia="Calibri" w:hAnsi="Palatino Linotype" w:cs="Arial"/>
          <w:color w:val="000000" w:themeColor="text1"/>
          <w:lang w:eastAsia="en-US"/>
        </w:rPr>
        <w:t xml:space="preserve">En sus respuestas, el </w:t>
      </w:r>
      <w:r w:rsidRPr="009D5318">
        <w:rPr>
          <w:rFonts w:ascii="Palatino Linotype" w:eastAsia="Calibri" w:hAnsi="Palatino Linotype" w:cs="Arial"/>
          <w:b/>
          <w:color w:val="000000" w:themeColor="text1"/>
          <w:lang w:eastAsia="en-US"/>
        </w:rPr>
        <w:t>SUJETO OBLIGADO</w:t>
      </w:r>
      <w:r w:rsidR="00AC0062" w:rsidRPr="009D5318">
        <w:rPr>
          <w:rFonts w:ascii="Palatino Linotype" w:eastAsia="Calibri" w:hAnsi="Palatino Linotype" w:cs="Arial"/>
          <w:color w:val="000000" w:themeColor="text1"/>
          <w:lang w:eastAsia="en-US"/>
        </w:rPr>
        <w:t xml:space="preserve">, </w:t>
      </w:r>
      <w:r w:rsidR="00B27F51" w:rsidRPr="009D5318">
        <w:rPr>
          <w:rFonts w:ascii="Palatino Linotype" w:eastAsia="Calibri" w:hAnsi="Palatino Linotype" w:cs="Arial"/>
          <w:color w:val="000000" w:themeColor="text1"/>
          <w:lang w:eastAsia="en-US"/>
        </w:rPr>
        <w:t>refiere que la información solicitada no obra en los archivos del sujeto obligado, por lo que sugirió al particular dirigir su solicitud a la Unidad de Trasparencia de la Comisión del Agua del Estado de M</w:t>
      </w:r>
      <w:r w:rsidR="0036757A" w:rsidRPr="009D5318">
        <w:rPr>
          <w:rFonts w:ascii="Palatino Linotype" w:eastAsia="Calibri" w:hAnsi="Palatino Linotype" w:cs="Arial"/>
          <w:color w:val="000000" w:themeColor="text1"/>
          <w:lang w:eastAsia="en-US"/>
        </w:rPr>
        <w:t xml:space="preserve">éxico, toda vez que generarla </w:t>
      </w:r>
      <w:r w:rsidR="00B27F51" w:rsidRPr="009D5318">
        <w:rPr>
          <w:rFonts w:ascii="Palatino Linotype" w:eastAsia="Calibri" w:hAnsi="Palatino Linotype" w:cs="Arial"/>
          <w:color w:val="000000" w:themeColor="text1"/>
          <w:lang w:eastAsia="en-US"/>
        </w:rPr>
        <w:t>se encuentra dentro de sus atribuciones</w:t>
      </w:r>
      <w:r w:rsidR="0036757A" w:rsidRPr="009D5318">
        <w:rPr>
          <w:rFonts w:ascii="Palatino Linotype" w:eastAsia="Calibri" w:hAnsi="Palatino Linotype" w:cs="Arial"/>
          <w:color w:val="000000" w:themeColor="text1"/>
          <w:lang w:eastAsia="en-US"/>
        </w:rPr>
        <w:t>.</w:t>
      </w:r>
      <w:r w:rsidR="00B27F51" w:rsidRPr="009D5318">
        <w:rPr>
          <w:rFonts w:ascii="Palatino Linotype" w:eastAsia="Calibri" w:hAnsi="Palatino Linotype" w:cs="Arial"/>
          <w:color w:val="000000" w:themeColor="text1"/>
          <w:lang w:eastAsia="en-US"/>
        </w:rPr>
        <w:t xml:space="preserve">   </w:t>
      </w:r>
    </w:p>
    <w:p w14:paraId="1326EE76" w14:textId="77777777" w:rsidR="0036757A" w:rsidRPr="009D5318" w:rsidRDefault="0036757A" w:rsidP="009D5318">
      <w:pPr>
        <w:pStyle w:val="Prrafodelista"/>
        <w:shd w:val="clear" w:color="auto" w:fill="FFFFFF"/>
        <w:spacing w:line="360" w:lineRule="auto"/>
        <w:ind w:left="0" w:right="49"/>
        <w:jc w:val="both"/>
        <w:rPr>
          <w:rFonts w:ascii="Palatino Linotype" w:hAnsi="Palatino Linotype"/>
        </w:rPr>
      </w:pPr>
    </w:p>
    <w:p w14:paraId="31DB5BDE" w14:textId="6BF39572" w:rsidR="00172A0F" w:rsidRPr="009D5318" w:rsidRDefault="00655E65" w:rsidP="009D5318">
      <w:pPr>
        <w:pStyle w:val="Prrafodelista"/>
        <w:numPr>
          <w:ilvl w:val="0"/>
          <w:numId w:val="1"/>
        </w:numPr>
        <w:shd w:val="clear" w:color="auto" w:fill="FFFFFF"/>
        <w:spacing w:line="360" w:lineRule="auto"/>
        <w:ind w:left="0" w:right="49" w:firstLine="0"/>
        <w:jc w:val="both"/>
        <w:rPr>
          <w:rFonts w:ascii="Palatino Linotype" w:hAnsi="Palatino Linotype"/>
        </w:rPr>
      </w:pPr>
      <w:r w:rsidRPr="009D5318">
        <w:rPr>
          <w:rFonts w:ascii="Palatino Linotype" w:hAnsi="Palatino Linotype"/>
        </w:rPr>
        <w:t>Por su parte, el</w:t>
      </w:r>
      <w:r w:rsidR="006440D4" w:rsidRPr="009D5318">
        <w:rPr>
          <w:rFonts w:ascii="Palatino Linotype" w:hAnsi="Palatino Linotype"/>
        </w:rPr>
        <w:t xml:space="preserve"> </w:t>
      </w:r>
      <w:r w:rsidR="006440D4" w:rsidRPr="009D5318">
        <w:rPr>
          <w:rFonts w:ascii="Palatino Linotype" w:hAnsi="Palatino Linotype"/>
          <w:b/>
        </w:rPr>
        <w:t>RECURRENTE</w:t>
      </w:r>
      <w:r w:rsidR="006440D4" w:rsidRPr="009D5318">
        <w:rPr>
          <w:rFonts w:ascii="Palatino Linotype" w:hAnsi="Palatino Linotype"/>
        </w:rPr>
        <w:t xml:space="preserve"> se inconformó dentro de los r</w:t>
      </w:r>
      <w:r w:rsidR="007036ED" w:rsidRPr="009D5318">
        <w:rPr>
          <w:rFonts w:ascii="Palatino Linotype" w:hAnsi="Palatino Linotype"/>
        </w:rPr>
        <w:t>ecursos de revisión materia de e</w:t>
      </w:r>
      <w:r w:rsidR="006440D4" w:rsidRPr="009D5318">
        <w:rPr>
          <w:rFonts w:ascii="Palatino Linotype" w:hAnsi="Palatino Linotype"/>
        </w:rPr>
        <w:t xml:space="preserve">sta resolución, señalando que el </w:t>
      </w:r>
      <w:r w:rsidR="006440D4" w:rsidRPr="009D5318">
        <w:rPr>
          <w:rFonts w:ascii="Palatino Linotype" w:hAnsi="Palatino Linotype"/>
          <w:b/>
        </w:rPr>
        <w:t>SUJETO OBLIGADO</w:t>
      </w:r>
      <w:r w:rsidR="005630CD" w:rsidRPr="009D5318">
        <w:rPr>
          <w:rFonts w:ascii="Palatino Linotype" w:hAnsi="Palatino Linotype"/>
          <w:b/>
        </w:rPr>
        <w:t xml:space="preserve"> </w:t>
      </w:r>
      <w:r w:rsidR="005630CD" w:rsidRPr="009D5318">
        <w:rPr>
          <w:rFonts w:ascii="Palatino Linotype" w:hAnsi="Palatino Linotype"/>
        </w:rPr>
        <w:t xml:space="preserve">con sus respuestas </w:t>
      </w:r>
      <w:r w:rsidR="0036757A" w:rsidRPr="009D5318">
        <w:rPr>
          <w:rFonts w:ascii="Palatino Linotype" w:hAnsi="Palatino Linotype"/>
        </w:rPr>
        <w:t xml:space="preserve">realiza una declaratoria de inexistencia de la información por otra parte </w:t>
      </w:r>
      <w:r w:rsidR="0036757A" w:rsidRPr="009D5318">
        <w:rPr>
          <w:rFonts w:ascii="Palatino Linotype" w:hAnsi="Palatino Linotype"/>
        </w:rPr>
        <w:lastRenderedPageBreak/>
        <w:t xml:space="preserve">la falta, deficiencia o insuficiencia de la fundamentación y/o motivación de la respuesta. </w:t>
      </w:r>
    </w:p>
    <w:p w14:paraId="57408130" w14:textId="77777777" w:rsidR="00172A0F" w:rsidRPr="009D5318" w:rsidRDefault="00172A0F" w:rsidP="009D5318">
      <w:pPr>
        <w:pStyle w:val="Prrafodelista"/>
        <w:shd w:val="clear" w:color="auto" w:fill="FFFFFF"/>
        <w:spacing w:line="360" w:lineRule="auto"/>
        <w:ind w:left="0" w:right="49"/>
        <w:jc w:val="both"/>
        <w:rPr>
          <w:rFonts w:ascii="Palatino Linotype" w:hAnsi="Palatino Linotype"/>
        </w:rPr>
      </w:pPr>
    </w:p>
    <w:p w14:paraId="1E3C250E" w14:textId="6F13F686" w:rsidR="009D5318" w:rsidRDefault="003930AC" w:rsidP="009D5318">
      <w:pPr>
        <w:pStyle w:val="Prrafodelista"/>
        <w:numPr>
          <w:ilvl w:val="0"/>
          <w:numId w:val="1"/>
        </w:numPr>
        <w:shd w:val="clear" w:color="auto" w:fill="FFFFFF"/>
        <w:spacing w:line="360" w:lineRule="auto"/>
        <w:ind w:left="0" w:right="49" w:firstLine="0"/>
        <w:jc w:val="both"/>
        <w:rPr>
          <w:rFonts w:ascii="Palatino Linotype" w:hAnsi="Palatino Linotype"/>
        </w:rPr>
      </w:pPr>
      <w:r w:rsidRPr="009D5318">
        <w:rPr>
          <w:rFonts w:ascii="Palatino Linotype" w:hAnsi="Palatino Linotype"/>
        </w:rPr>
        <w:t>Por lo que de este modo,</w:t>
      </w:r>
      <w:r w:rsidR="00804B9B" w:rsidRPr="009D5318">
        <w:rPr>
          <w:rFonts w:ascii="Palatino Linotype" w:hAnsi="Palatino Linotype"/>
        </w:rPr>
        <w:t xml:space="preserve"> el presente recurso de revisión se</w:t>
      </w:r>
      <w:r w:rsidR="006257CA" w:rsidRPr="009D5318">
        <w:rPr>
          <w:rFonts w:ascii="Palatino Linotype" w:hAnsi="Palatino Linotype"/>
        </w:rPr>
        <w:t xml:space="preserve"> circunscribe </w:t>
      </w:r>
      <w:r w:rsidR="00387872" w:rsidRPr="009D5318">
        <w:rPr>
          <w:rFonts w:ascii="Palatino Linotype" w:hAnsi="Palatino Linotype"/>
        </w:rPr>
        <w:t xml:space="preserve">a determinar </w:t>
      </w:r>
      <w:r w:rsidR="006257CA" w:rsidRPr="009D5318">
        <w:rPr>
          <w:rFonts w:ascii="Palatino Linotype" w:hAnsi="Palatino Linotype"/>
        </w:rPr>
        <w:t xml:space="preserve">si el </w:t>
      </w:r>
      <w:r w:rsidR="006257CA" w:rsidRPr="009D5318">
        <w:rPr>
          <w:rFonts w:ascii="Palatino Linotype" w:hAnsi="Palatino Linotype"/>
          <w:b/>
        </w:rPr>
        <w:t>SUJETO OBLIGADO</w:t>
      </w:r>
      <w:r w:rsidR="006257CA" w:rsidRPr="009D5318">
        <w:rPr>
          <w:rFonts w:ascii="Palatino Linotype" w:hAnsi="Palatino Linotype"/>
        </w:rPr>
        <w:t xml:space="preserve"> con sus </w:t>
      </w:r>
      <w:r w:rsidR="00417A24" w:rsidRPr="009D5318">
        <w:rPr>
          <w:rFonts w:ascii="Palatino Linotype" w:hAnsi="Palatino Linotype"/>
        </w:rPr>
        <w:t>respuestas a las solicitudes</w:t>
      </w:r>
      <w:r w:rsidR="006F38FC" w:rsidRPr="009D5318">
        <w:rPr>
          <w:rFonts w:ascii="Palatino Linotype" w:hAnsi="Palatino Linotype"/>
        </w:rPr>
        <w:t xml:space="preserve"> </w:t>
      </w:r>
      <w:r w:rsidR="006257CA" w:rsidRPr="009D5318">
        <w:rPr>
          <w:rFonts w:ascii="Palatino Linotype" w:hAnsi="Palatino Linotype"/>
        </w:rPr>
        <w:t xml:space="preserve">satisface el derecho de acceso a la información </w:t>
      </w:r>
      <w:r w:rsidR="00417A24" w:rsidRPr="009D5318">
        <w:rPr>
          <w:rFonts w:ascii="Palatino Linotype" w:hAnsi="Palatino Linotype"/>
        </w:rPr>
        <w:t xml:space="preserve">o por el contrario </w:t>
      </w:r>
      <w:r w:rsidR="00F167DD" w:rsidRPr="009D5318">
        <w:rPr>
          <w:rFonts w:ascii="Palatino Linotype" w:hAnsi="Palatino Linotype"/>
        </w:rPr>
        <w:t>actualiza</w:t>
      </w:r>
      <w:r w:rsidR="00172A0F" w:rsidRPr="009D5318">
        <w:rPr>
          <w:rFonts w:ascii="Palatino Linotype" w:hAnsi="Palatino Linotype"/>
        </w:rPr>
        <w:t>n</w:t>
      </w:r>
      <w:r w:rsidR="00F167DD" w:rsidRPr="009D5318">
        <w:rPr>
          <w:rFonts w:ascii="Palatino Linotype" w:hAnsi="Palatino Linotype"/>
        </w:rPr>
        <w:t xml:space="preserve"> la</w:t>
      </w:r>
      <w:r w:rsidR="00172A0F" w:rsidRPr="009D5318">
        <w:rPr>
          <w:rFonts w:ascii="Palatino Linotype" w:hAnsi="Palatino Linotype"/>
        </w:rPr>
        <w:t>s</w:t>
      </w:r>
      <w:r w:rsidR="00F167DD" w:rsidRPr="009D5318">
        <w:rPr>
          <w:rFonts w:ascii="Palatino Linotype" w:hAnsi="Palatino Linotype"/>
        </w:rPr>
        <w:t xml:space="preserve"> causal</w:t>
      </w:r>
      <w:r w:rsidR="00172A0F" w:rsidRPr="009D5318">
        <w:rPr>
          <w:rFonts w:ascii="Palatino Linotype" w:hAnsi="Palatino Linotype"/>
        </w:rPr>
        <w:t>es</w:t>
      </w:r>
      <w:r w:rsidR="00F167DD" w:rsidRPr="009D5318">
        <w:rPr>
          <w:rFonts w:ascii="Palatino Linotype" w:hAnsi="Palatino Linotype"/>
        </w:rPr>
        <w:t xml:space="preserve"> de procedencia prevista</w:t>
      </w:r>
      <w:r w:rsidR="00172A0F" w:rsidRPr="009D5318">
        <w:rPr>
          <w:rFonts w:ascii="Palatino Linotype" w:hAnsi="Palatino Linotype"/>
        </w:rPr>
        <w:t>s</w:t>
      </w:r>
      <w:r w:rsidR="006257CA" w:rsidRPr="009D5318">
        <w:rPr>
          <w:rFonts w:ascii="Palatino Linotype" w:hAnsi="Palatino Linotype"/>
        </w:rPr>
        <w:t xml:space="preserve"> en el</w:t>
      </w:r>
      <w:r w:rsidR="00172A0F" w:rsidRPr="009D5318">
        <w:rPr>
          <w:rFonts w:ascii="Palatino Linotype" w:hAnsi="Palatino Linotype"/>
        </w:rPr>
        <w:t xml:space="preserve"> artículo 179 fracciones </w:t>
      </w:r>
      <w:r w:rsidR="0074715A" w:rsidRPr="009D5318">
        <w:rPr>
          <w:rFonts w:ascii="Palatino Linotype" w:hAnsi="Palatino Linotype"/>
        </w:rPr>
        <w:t>II</w:t>
      </w:r>
      <w:r w:rsidR="00565D19" w:rsidRPr="009D5318">
        <w:rPr>
          <w:rFonts w:ascii="Palatino Linotype" w:hAnsi="Palatino Linotype"/>
        </w:rPr>
        <w:t xml:space="preserve">I, III y </w:t>
      </w:r>
      <w:r w:rsidR="00172A0F" w:rsidRPr="009D5318">
        <w:rPr>
          <w:rFonts w:ascii="Palatino Linotype" w:hAnsi="Palatino Linotype"/>
        </w:rPr>
        <w:t>VI</w:t>
      </w:r>
      <w:r w:rsidR="0036757A" w:rsidRPr="009D5318">
        <w:rPr>
          <w:rFonts w:ascii="Palatino Linotype" w:hAnsi="Palatino Linotype"/>
        </w:rPr>
        <w:t>II</w:t>
      </w:r>
      <w:r w:rsidR="00172A0F" w:rsidRPr="009D5318">
        <w:rPr>
          <w:rFonts w:ascii="Palatino Linotype" w:hAnsi="Palatino Linotype"/>
        </w:rPr>
        <w:t xml:space="preserve"> </w:t>
      </w:r>
      <w:r w:rsidR="00AC0062" w:rsidRPr="009D5318">
        <w:rPr>
          <w:rFonts w:ascii="Palatino Linotype" w:hAnsi="Palatino Linotype"/>
        </w:rPr>
        <w:t>d</w:t>
      </w:r>
      <w:r w:rsidR="006257CA" w:rsidRPr="009D5318">
        <w:rPr>
          <w:rFonts w:ascii="Palatino Linotype" w:hAnsi="Palatino Linotype"/>
        </w:rPr>
        <w:t>e la Ley de Transparencia y Acceso a la Información</w:t>
      </w:r>
      <w:r w:rsidR="00392F22" w:rsidRPr="009D5318">
        <w:rPr>
          <w:rFonts w:ascii="Palatino Linotype" w:hAnsi="Palatino Linotype"/>
        </w:rPr>
        <w:t xml:space="preserve"> Pública </w:t>
      </w:r>
      <w:r w:rsidR="006257CA" w:rsidRPr="009D5318">
        <w:rPr>
          <w:rFonts w:ascii="Palatino Linotype" w:hAnsi="Palatino Linotype"/>
        </w:rPr>
        <w:t>de</w:t>
      </w:r>
      <w:bookmarkStart w:id="137" w:name="_Toc467081898"/>
      <w:bookmarkStart w:id="138" w:name="_Toc454968928"/>
      <w:bookmarkStart w:id="139" w:name="_Toc455743517"/>
      <w:bookmarkStart w:id="140" w:name="_Toc458016386"/>
      <w:bookmarkStart w:id="141" w:name="_Toc461555893"/>
      <w:r w:rsidR="007E2091" w:rsidRPr="009D5318">
        <w:rPr>
          <w:rFonts w:ascii="Palatino Linotype" w:hAnsi="Palatino Linotype"/>
        </w:rPr>
        <w:t>l Estado de México y Municipio</w:t>
      </w:r>
      <w:r w:rsidR="0074715A" w:rsidRPr="009D5318">
        <w:rPr>
          <w:rFonts w:ascii="Palatino Linotype" w:hAnsi="Palatino Linotype"/>
        </w:rPr>
        <w:t xml:space="preserve">s. </w:t>
      </w:r>
    </w:p>
    <w:p w14:paraId="6BE564CB" w14:textId="77777777" w:rsidR="009D5318" w:rsidRPr="009D5318" w:rsidRDefault="009D5318" w:rsidP="009D5318">
      <w:pPr>
        <w:pStyle w:val="Prrafodelista"/>
        <w:shd w:val="clear" w:color="auto" w:fill="FFFFFF"/>
        <w:spacing w:line="360" w:lineRule="auto"/>
        <w:ind w:left="0" w:right="49"/>
        <w:jc w:val="both"/>
        <w:rPr>
          <w:rFonts w:ascii="Palatino Linotype" w:hAnsi="Palatino Linotype"/>
        </w:rPr>
      </w:pPr>
    </w:p>
    <w:p w14:paraId="5DD6D19D" w14:textId="012F6F44" w:rsidR="00370119" w:rsidRPr="009D5318" w:rsidRDefault="001E4203" w:rsidP="009D5318">
      <w:pPr>
        <w:pStyle w:val="Prrafodelista"/>
        <w:keepNext/>
        <w:keepLines/>
        <w:spacing w:line="360" w:lineRule="auto"/>
        <w:ind w:left="0"/>
        <w:outlineLvl w:val="0"/>
        <w:rPr>
          <w:rFonts w:ascii="Palatino Linotype" w:eastAsiaTheme="majorEastAsia" w:hAnsi="Palatino Linotype" w:cstheme="majorBidi"/>
          <w:b/>
          <w:lang w:val="es-MX" w:eastAsia="en-US"/>
        </w:rPr>
      </w:pPr>
      <w:bookmarkStart w:id="142" w:name="_Toc534906998"/>
      <w:bookmarkEnd w:id="137"/>
      <w:r w:rsidRPr="009D5318">
        <w:rPr>
          <w:rFonts w:ascii="Palatino Linotype" w:eastAsiaTheme="majorEastAsia" w:hAnsi="Palatino Linotype" w:cstheme="majorBidi"/>
          <w:b/>
          <w:lang w:val="es-MX" w:eastAsia="en-US"/>
        </w:rPr>
        <w:t>CUARTO. Del estudio y resolución del asunto</w:t>
      </w:r>
      <w:r w:rsidR="00C44E57" w:rsidRPr="009D5318">
        <w:rPr>
          <w:rFonts w:ascii="Palatino Linotype" w:eastAsiaTheme="majorEastAsia" w:hAnsi="Palatino Linotype" w:cstheme="majorBidi"/>
          <w:b/>
          <w:lang w:val="es-MX" w:eastAsia="en-US"/>
        </w:rPr>
        <w:t>.</w:t>
      </w:r>
      <w:bookmarkEnd w:id="142"/>
    </w:p>
    <w:p w14:paraId="6DDE0C9D" w14:textId="77777777" w:rsidR="00C44E57" w:rsidRPr="009D5318" w:rsidRDefault="00C44E57" w:rsidP="009D5318">
      <w:pPr>
        <w:keepNext/>
        <w:keepLines/>
        <w:spacing w:line="360" w:lineRule="auto"/>
        <w:outlineLvl w:val="0"/>
        <w:rPr>
          <w:rFonts w:ascii="Palatino Linotype" w:eastAsiaTheme="majorEastAsia" w:hAnsi="Palatino Linotype" w:cstheme="majorBidi"/>
          <w:b/>
          <w:lang w:eastAsia="en-US"/>
        </w:rPr>
      </w:pPr>
    </w:p>
    <w:p w14:paraId="44F51F4A" w14:textId="183BA509" w:rsidR="00C44E57" w:rsidRPr="009D5318" w:rsidRDefault="007E2091" w:rsidP="009D5318">
      <w:pPr>
        <w:pStyle w:val="Prrafodelista"/>
        <w:keepNext/>
        <w:keepLines/>
        <w:numPr>
          <w:ilvl w:val="0"/>
          <w:numId w:val="7"/>
        </w:numPr>
        <w:spacing w:line="360" w:lineRule="auto"/>
        <w:ind w:left="0" w:firstLine="0"/>
        <w:jc w:val="both"/>
        <w:outlineLvl w:val="0"/>
        <w:rPr>
          <w:rFonts w:ascii="Palatino Linotype" w:eastAsiaTheme="majorEastAsia" w:hAnsi="Palatino Linotype" w:cstheme="majorBidi"/>
          <w:b/>
          <w:lang w:val="es-MX" w:eastAsia="en-US"/>
        </w:rPr>
      </w:pPr>
      <w:bookmarkStart w:id="143" w:name="_Toc525749321"/>
      <w:bookmarkStart w:id="144" w:name="_Toc532839820"/>
      <w:bookmarkStart w:id="145" w:name="_Toc534906999"/>
      <w:r w:rsidRPr="009D5318">
        <w:rPr>
          <w:rFonts w:ascii="Palatino Linotype" w:eastAsiaTheme="majorEastAsia" w:hAnsi="Palatino Linotype" w:cstheme="majorBidi"/>
          <w:b/>
          <w:lang w:val="es-MX" w:eastAsia="en-US"/>
        </w:rPr>
        <w:t>Del deber de las autoridades de promover, respetar, proteger, y garantizar el derecho de acceso a la información pública.</w:t>
      </w:r>
      <w:bookmarkEnd w:id="143"/>
      <w:bookmarkEnd w:id="144"/>
      <w:bookmarkEnd w:id="145"/>
      <w:r w:rsidRPr="009D5318">
        <w:rPr>
          <w:rFonts w:ascii="Palatino Linotype" w:eastAsiaTheme="majorEastAsia" w:hAnsi="Palatino Linotype" w:cstheme="majorBidi"/>
          <w:b/>
          <w:lang w:val="es-MX" w:eastAsia="en-US"/>
        </w:rPr>
        <w:t xml:space="preserve"> </w:t>
      </w:r>
    </w:p>
    <w:p w14:paraId="197FFB42" w14:textId="77777777" w:rsidR="00370119" w:rsidRPr="009D5318" w:rsidRDefault="00370119" w:rsidP="009D5318">
      <w:pPr>
        <w:pStyle w:val="Prrafodelista"/>
        <w:keepNext/>
        <w:keepLines/>
        <w:spacing w:line="360" w:lineRule="auto"/>
        <w:ind w:left="0"/>
        <w:jc w:val="both"/>
        <w:outlineLvl w:val="0"/>
        <w:rPr>
          <w:rFonts w:ascii="Palatino Linotype" w:eastAsiaTheme="majorEastAsia" w:hAnsi="Palatino Linotype" w:cstheme="majorBidi"/>
          <w:b/>
          <w:lang w:val="es-MX" w:eastAsia="en-US"/>
        </w:rPr>
      </w:pPr>
    </w:p>
    <w:p w14:paraId="62CF1BB0" w14:textId="77777777" w:rsidR="00C845B4" w:rsidRDefault="007E2091" w:rsidP="00C845B4">
      <w:pPr>
        <w:pStyle w:val="Prrafodelista"/>
        <w:numPr>
          <w:ilvl w:val="0"/>
          <w:numId w:val="1"/>
        </w:numPr>
        <w:spacing w:line="360" w:lineRule="auto"/>
        <w:ind w:left="0" w:firstLine="0"/>
        <w:jc w:val="both"/>
        <w:rPr>
          <w:rFonts w:ascii="Palatino Linotype" w:hAnsi="Palatino Linotype" w:cs="Arial"/>
          <w:lang w:val="es-MX"/>
        </w:rPr>
      </w:pPr>
      <w:r w:rsidRPr="009D5318">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D5318">
        <w:rPr>
          <w:rFonts w:ascii="Palatino Linotype" w:hAnsi="Palatino Linotype" w:cs="Arial"/>
          <w:b/>
          <w:lang w:val="es-MX"/>
        </w:rPr>
        <w:t>SUJETO OBLIGADO</w:t>
      </w:r>
      <w:r w:rsidRPr="009D5318">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w:t>
      </w:r>
      <w:r w:rsidRPr="009D5318">
        <w:rPr>
          <w:rFonts w:ascii="Palatino Linotype" w:hAnsi="Palatino Linotype" w:cs="Arial"/>
          <w:lang w:val="es-MX"/>
        </w:rPr>
        <w:lastRenderedPageBreak/>
        <w:t xml:space="preserve">dispone el tercer párrafo del artículo primero de la </w:t>
      </w:r>
      <w:r w:rsidRPr="009D5318">
        <w:rPr>
          <w:rFonts w:ascii="Palatino Linotype" w:hAnsi="Palatino Linotype" w:cs="Arial"/>
          <w:b/>
          <w:lang w:val="es-MX"/>
        </w:rPr>
        <w:t xml:space="preserve">Constitución Política de los Estados Unidos Mexicanos </w:t>
      </w:r>
      <w:r w:rsidRPr="009D5318">
        <w:rPr>
          <w:rFonts w:ascii="Palatino Linotype" w:hAnsi="Palatino Linotype" w:cs="Arial"/>
          <w:lang w:val="es-MX"/>
        </w:rPr>
        <w:t xml:space="preserve">al señalar la obligación de “promover, respetar, proteger y garantizar los derechos humanos”, entre los cuales se encuentra dicho derecho. </w:t>
      </w:r>
    </w:p>
    <w:p w14:paraId="6B9989E5" w14:textId="77777777" w:rsidR="00C845B4" w:rsidRDefault="00C845B4" w:rsidP="00C845B4">
      <w:pPr>
        <w:pStyle w:val="Prrafodelista"/>
        <w:spacing w:line="360" w:lineRule="auto"/>
        <w:ind w:left="0"/>
        <w:jc w:val="both"/>
        <w:rPr>
          <w:rFonts w:ascii="Palatino Linotype" w:hAnsi="Palatino Linotype" w:cs="Arial"/>
          <w:lang w:val="es-MX"/>
        </w:rPr>
      </w:pPr>
    </w:p>
    <w:p w14:paraId="320EFD41" w14:textId="77777777" w:rsidR="00C845B4" w:rsidRDefault="007E2091" w:rsidP="00C845B4">
      <w:pPr>
        <w:pStyle w:val="Prrafodelista"/>
        <w:numPr>
          <w:ilvl w:val="0"/>
          <w:numId w:val="1"/>
        </w:numPr>
        <w:spacing w:line="360" w:lineRule="auto"/>
        <w:ind w:left="0" w:firstLine="0"/>
        <w:jc w:val="both"/>
        <w:rPr>
          <w:rFonts w:ascii="Palatino Linotype" w:hAnsi="Palatino Linotype" w:cs="Arial"/>
          <w:lang w:val="es-MX"/>
        </w:rPr>
      </w:pPr>
      <w:r w:rsidRPr="00C845B4">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6BFD6E52" w14:textId="77777777" w:rsidR="00C845B4" w:rsidRPr="00C845B4" w:rsidRDefault="00C845B4" w:rsidP="00C845B4">
      <w:pPr>
        <w:pStyle w:val="Prrafodelista"/>
        <w:rPr>
          <w:rFonts w:ascii="Palatino Linotype" w:hAnsi="Palatino Linotype" w:cs="Arial"/>
          <w:lang w:val="es-MX"/>
        </w:rPr>
      </w:pPr>
    </w:p>
    <w:p w14:paraId="693EECAF" w14:textId="77777777" w:rsidR="00C845B4" w:rsidRDefault="007E2091" w:rsidP="00C845B4">
      <w:pPr>
        <w:pStyle w:val="Prrafodelista"/>
        <w:numPr>
          <w:ilvl w:val="0"/>
          <w:numId w:val="1"/>
        </w:numPr>
        <w:spacing w:line="360" w:lineRule="auto"/>
        <w:ind w:left="0" w:firstLine="0"/>
        <w:jc w:val="both"/>
        <w:rPr>
          <w:rFonts w:ascii="Palatino Linotype" w:hAnsi="Palatino Linotype" w:cs="Arial"/>
          <w:lang w:val="es-MX"/>
        </w:rPr>
      </w:pPr>
      <w:r w:rsidRPr="00C845B4">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11582D" w14:textId="77777777" w:rsidR="00C845B4" w:rsidRPr="00C845B4" w:rsidRDefault="00C845B4" w:rsidP="00C845B4">
      <w:pPr>
        <w:pStyle w:val="Prrafodelista"/>
        <w:rPr>
          <w:rFonts w:ascii="Palatino Linotype" w:hAnsi="Palatino Linotype" w:cs="Arial"/>
          <w:lang w:val="es-MX"/>
        </w:rPr>
      </w:pPr>
    </w:p>
    <w:p w14:paraId="4D7E4904" w14:textId="2F90198D" w:rsidR="007E2091" w:rsidRPr="00C845B4" w:rsidRDefault="007E2091" w:rsidP="00C845B4">
      <w:pPr>
        <w:pStyle w:val="Prrafodelista"/>
        <w:numPr>
          <w:ilvl w:val="0"/>
          <w:numId w:val="1"/>
        </w:numPr>
        <w:spacing w:line="360" w:lineRule="auto"/>
        <w:ind w:left="0" w:firstLine="0"/>
        <w:jc w:val="both"/>
        <w:rPr>
          <w:rFonts w:ascii="Palatino Linotype" w:hAnsi="Palatino Linotype" w:cs="Arial"/>
          <w:lang w:val="es-MX"/>
        </w:rPr>
      </w:pPr>
      <w:r w:rsidRPr="00C845B4">
        <w:rPr>
          <w:rFonts w:ascii="Palatino Linotype" w:hAnsi="Palatino Linotype" w:cs="Arial"/>
          <w:lang w:val="es-MX"/>
        </w:rPr>
        <w:lastRenderedPageBreak/>
        <w:t>En el caso concreto que nos ocupa anali</w:t>
      </w:r>
      <w:r w:rsidR="00C810CA" w:rsidRPr="00C845B4">
        <w:rPr>
          <w:rFonts w:ascii="Palatino Linotype" w:hAnsi="Palatino Linotype" w:cs="Arial"/>
          <w:lang w:val="es-MX"/>
        </w:rPr>
        <w:t xml:space="preserve">zar, el particular requirió de la </w:t>
      </w:r>
      <w:r w:rsidR="00C810CA" w:rsidRPr="00C845B4">
        <w:rPr>
          <w:rFonts w:ascii="Palatino Linotype" w:hAnsi="Palatino Linotype" w:cs="Arial"/>
          <w:b/>
          <w:lang w:val="es-MX"/>
        </w:rPr>
        <w:t xml:space="preserve">Secretaría de Obra Pública </w:t>
      </w:r>
      <w:r w:rsidR="00C810CA" w:rsidRPr="00C845B4">
        <w:rPr>
          <w:rFonts w:ascii="Palatino Linotype" w:hAnsi="Palatino Linotype" w:cs="Arial"/>
          <w:lang w:val="es-MX"/>
        </w:rPr>
        <w:t xml:space="preserve">la documentación relativa a </w:t>
      </w:r>
      <w:r w:rsidR="00032E16" w:rsidRPr="00C845B4">
        <w:rPr>
          <w:rFonts w:ascii="Palatino Linotype" w:hAnsi="Palatino Linotype" w:cs="Arial"/>
          <w:lang w:val="es-MX"/>
        </w:rPr>
        <w:t>la asignación</w:t>
      </w:r>
      <w:r w:rsidR="00C810CA" w:rsidRPr="00C845B4">
        <w:rPr>
          <w:rFonts w:ascii="Palatino Linotype" w:hAnsi="Palatino Linotype" w:cs="Arial"/>
          <w:lang w:val="es-MX"/>
        </w:rPr>
        <w:t xml:space="preserve"> de los </w:t>
      </w:r>
      <w:r w:rsidR="00032E16" w:rsidRPr="00C845B4">
        <w:rPr>
          <w:rFonts w:ascii="Palatino Linotype" w:hAnsi="Palatino Linotype" w:cs="Arial"/>
          <w:lang w:val="es-MX"/>
        </w:rPr>
        <w:t>recursos</w:t>
      </w:r>
      <w:r w:rsidR="00C810CA" w:rsidRPr="00C845B4">
        <w:rPr>
          <w:rFonts w:ascii="Palatino Linotype" w:hAnsi="Palatino Linotype" w:cs="Arial"/>
          <w:lang w:val="es-MX"/>
        </w:rPr>
        <w:t xml:space="preserve"> </w:t>
      </w:r>
      <w:r w:rsidR="00032E16" w:rsidRPr="00C845B4">
        <w:rPr>
          <w:rFonts w:ascii="Palatino Linotype" w:hAnsi="Palatino Linotype" w:cs="Arial"/>
          <w:lang w:val="es-MX"/>
        </w:rPr>
        <w:t>adicionales</w:t>
      </w:r>
      <w:r w:rsidR="00C810CA" w:rsidRPr="00C845B4">
        <w:rPr>
          <w:rFonts w:ascii="Palatino Linotype" w:hAnsi="Palatino Linotype" w:cs="Arial"/>
          <w:lang w:val="es-MX"/>
        </w:rPr>
        <w:t xml:space="preserve"> para el Proyecto de Saneamiento del Valle de México, en especial para la </w:t>
      </w:r>
      <w:r w:rsidR="00032E16" w:rsidRPr="00C845B4">
        <w:rPr>
          <w:rFonts w:ascii="Palatino Linotype" w:hAnsi="Palatino Linotype" w:cs="Arial"/>
          <w:lang w:val="es-MX"/>
        </w:rPr>
        <w:t>construcción</w:t>
      </w:r>
      <w:r w:rsidR="00C810CA" w:rsidRPr="00C845B4">
        <w:rPr>
          <w:rFonts w:ascii="Palatino Linotype" w:hAnsi="Palatino Linotype" w:cs="Arial"/>
          <w:lang w:val="es-MX"/>
        </w:rPr>
        <w:t xml:space="preserve"> de la planta de </w:t>
      </w:r>
      <w:r w:rsidR="00032E16" w:rsidRPr="00C845B4">
        <w:rPr>
          <w:rFonts w:ascii="Palatino Linotype" w:hAnsi="Palatino Linotype" w:cs="Arial"/>
          <w:lang w:val="es-MX"/>
        </w:rPr>
        <w:t>tratamiento</w:t>
      </w:r>
      <w:r w:rsidR="00C810CA" w:rsidRPr="00C845B4">
        <w:rPr>
          <w:rFonts w:ascii="Palatino Linotype" w:hAnsi="Palatino Linotype" w:cs="Arial"/>
          <w:lang w:val="es-MX"/>
        </w:rPr>
        <w:t xml:space="preserve"> de aguas residuales y emisiones de la localidad de San Mateo </w:t>
      </w:r>
      <w:proofErr w:type="spellStart"/>
      <w:r w:rsidR="00C810CA" w:rsidRPr="00C845B4">
        <w:rPr>
          <w:rFonts w:ascii="Palatino Linotype" w:hAnsi="Palatino Linotype" w:cs="Arial"/>
          <w:lang w:val="es-MX"/>
        </w:rPr>
        <w:t>Huitziltzingo</w:t>
      </w:r>
      <w:proofErr w:type="spellEnd"/>
      <w:r w:rsidR="00C810CA" w:rsidRPr="00C845B4">
        <w:rPr>
          <w:rFonts w:ascii="Palatino Linotype" w:hAnsi="Palatino Linotype" w:cs="Arial"/>
          <w:lang w:val="es-MX"/>
        </w:rPr>
        <w:t>, Chalco, Estado de México</w:t>
      </w:r>
      <w:r w:rsidRPr="00C845B4">
        <w:rPr>
          <w:rFonts w:ascii="Palatino Linotype" w:hAnsi="Palatino Linotype" w:cs="Arial"/>
          <w:lang w:val="es-MX"/>
        </w:rPr>
        <w:t xml:space="preserve">; siendo importante señalar </w:t>
      </w:r>
      <w:r w:rsidR="002220D1" w:rsidRPr="00C845B4">
        <w:rPr>
          <w:rFonts w:ascii="Palatino Linotype" w:hAnsi="Palatino Linotype" w:cs="Arial"/>
          <w:lang w:val="es-MX"/>
        </w:rPr>
        <w:t xml:space="preserve">por un lado, </w:t>
      </w:r>
      <w:r w:rsidRPr="00C845B4">
        <w:rPr>
          <w:rFonts w:ascii="Palatino Linotype" w:hAnsi="Palatino Linotype" w:cs="Arial"/>
          <w:lang w:val="es-MX"/>
        </w:rPr>
        <w:t>que</w:t>
      </w:r>
      <w:r w:rsidR="002E74CA" w:rsidRPr="00C845B4">
        <w:rPr>
          <w:rFonts w:ascii="Palatino Linotype" w:hAnsi="Palatino Linotype" w:cs="Arial"/>
          <w:lang w:val="es-MX"/>
        </w:rPr>
        <w:t xml:space="preserve"> si bien </w:t>
      </w:r>
      <w:r w:rsidRPr="00C845B4">
        <w:rPr>
          <w:rFonts w:ascii="Palatino Linotype" w:hAnsi="Palatino Linotype" w:cs="Arial"/>
          <w:lang w:val="es-MX"/>
        </w:rPr>
        <w:t xml:space="preserve">el </w:t>
      </w:r>
      <w:r w:rsidRPr="00C845B4">
        <w:rPr>
          <w:rFonts w:ascii="Palatino Linotype" w:hAnsi="Palatino Linotype" w:cs="Arial"/>
          <w:b/>
          <w:lang w:val="es-MX"/>
        </w:rPr>
        <w:t>SUJETO OBLIGADO</w:t>
      </w:r>
      <w:r w:rsidR="00032E16" w:rsidRPr="00C845B4">
        <w:rPr>
          <w:rFonts w:ascii="Palatino Linotype" w:hAnsi="Palatino Linotype" w:cs="Arial"/>
          <w:lang w:val="es-MX"/>
        </w:rPr>
        <w:t xml:space="preserve"> no es competente para contar con la información solicitada, fue omiso en emitir</w:t>
      </w:r>
      <w:r w:rsidR="00032E16" w:rsidRPr="00C845B4">
        <w:rPr>
          <w:rFonts w:ascii="Palatino Linotype" w:eastAsia="Times New Roman" w:hAnsi="Palatino Linotype" w:cs="Arial"/>
          <w:b/>
          <w:color w:val="000000"/>
          <w:lang w:val="es-ES"/>
        </w:rPr>
        <w:t xml:space="preserve"> </w:t>
      </w:r>
      <w:r w:rsidR="00032E16" w:rsidRPr="00C845B4">
        <w:rPr>
          <w:rFonts w:ascii="Palatino Linotype" w:hAnsi="Palatino Linotype" w:cs="Arial"/>
          <w:lang w:val="es-ES"/>
        </w:rPr>
        <w:t>e</w:t>
      </w:r>
      <w:r w:rsidR="005E064E" w:rsidRPr="00C845B4">
        <w:rPr>
          <w:rFonts w:ascii="Palatino Linotype" w:hAnsi="Palatino Linotype" w:cs="Arial"/>
          <w:lang w:val="es-ES"/>
        </w:rPr>
        <w:t>l Acuerdo de Declaratoria de Incompetencia emitido por el Comité de Transparencia</w:t>
      </w:r>
      <w:r w:rsidR="00EB7EAE" w:rsidRPr="00C845B4">
        <w:rPr>
          <w:rFonts w:ascii="Palatino Linotype" w:hAnsi="Palatino Linotype" w:cs="Arial"/>
          <w:lang w:val="es-MX"/>
        </w:rPr>
        <w:t xml:space="preserve">, </w:t>
      </w:r>
      <w:r w:rsidRPr="00C845B4">
        <w:rPr>
          <w:rFonts w:ascii="Palatino Linotype" w:hAnsi="Palatino Linotype" w:cs="Arial"/>
          <w:lang w:val="es-MX"/>
        </w:rPr>
        <w:t xml:space="preserve">lo que constituye una afectación indiscutible al derecho humano de acceso a la información pública y en este sentido, el artículo primero Constitucional </w:t>
      </w:r>
      <w:r w:rsidR="002E74CA" w:rsidRPr="00C845B4">
        <w:rPr>
          <w:rFonts w:ascii="Palatino Linotype" w:hAnsi="Palatino Linotype" w:cs="Arial"/>
          <w:lang w:val="es-MX"/>
        </w:rPr>
        <w:t xml:space="preserve">que </w:t>
      </w:r>
      <w:r w:rsidRPr="00C845B4">
        <w:rPr>
          <w:rFonts w:ascii="Palatino Linotype" w:hAnsi="Palatino Linotype" w:cs="Arial"/>
          <w:lang w:val="es-MX"/>
        </w:rPr>
        <w:t xml:space="preserve">de forma clara y precisa dispone que como consecuencia de la obligación que tienen las autoridades de promover, respetar, proteger y garantizar el derecho humano, el Estado deberá prevenir, investigar, sancionar y reparar las violaciones a los derechos humanos.  </w:t>
      </w:r>
    </w:p>
    <w:p w14:paraId="1E89F41A" w14:textId="77777777" w:rsidR="007E2091" w:rsidRPr="009D5318" w:rsidRDefault="007E2091" w:rsidP="009D5318">
      <w:pPr>
        <w:pStyle w:val="Prrafodelista"/>
        <w:spacing w:line="360" w:lineRule="auto"/>
        <w:ind w:left="0" w:hanging="11"/>
        <w:jc w:val="both"/>
        <w:rPr>
          <w:rFonts w:ascii="Palatino Linotype" w:hAnsi="Palatino Linotype" w:cs="Arial"/>
          <w:lang w:val="es-MX"/>
        </w:rPr>
      </w:pPr>
    </w:p>
    <w:p w14:paraId="7641B1E0" w14:textId="1AD57A80" w:rsidR="007E2091" w:rsidRPr="009D5318" w:rsidRDefault="007E2091" w:rsidP="009D5318">
      <w:pPr>
        <w:pStyle w:val="Prrafodelista"/>
        <w:numPr>
          <w:ilvl w:val="0"/>
          <w:numId w:val="1"/>
        </w:numPr>
        <w:spacing w:line="360" w:lineRule="auto"/>
        <w:ind w:left="0" w:firstLine="0"/>
        <w:jc w:val="both"/>
        <w:rPr>
          <w:rFonts w:ascii="Palatino Linotype" w:hAnsi="Palatino Linotype" w:cs="Arial"/>
          <w:lang w:val="es-MX"/>
        </w:rPr>
      </w:pPr>
      <w:r w:rsidRPr="009D5318">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w:t>
      </w:r>
      <w:r w:rsidRPr="009D5318">
        <w:rPr>
          <w:rFonts w:ascii="Palatino Linotype" w:hAnsi="Palatino Linotype" w:cs="Arial"/>
          <w:lang w:val="es-MX"/>
        </w:rPr>
        <w:lastRenderedPageBreak/>
        <w:t>información, podrá determinar la posible afectación y, de ser el caso, ordenar la reparación a la violación del derecho en cuestión.</w:t>
      </w:r>
    </w:p>
    <w:p w14:paraId="11137963" w14:textId="77777777" w:rsidR="00864781" w:rsidRPr="009D5318" w:rsidRDefault="00864781" w:rsidP="009D5318">
      <w:pPr>
        <w:pStyle w:val="Prrafodelista"/>
        <w:spacing w:line="360" w:lineRule="auto"/>
        <w:ind w:left="0"/>
        <w:jc w:val="both"/>
        <w:rPr>
          <w:rFonts w:ascii="Palatino Linotype" w:hAnsi="Palatino Linotype" w:cs="Arial"/>
          <w:lang w:val="es-MX"/>
        </w:rPr>
      </w:pPr>
    </w:p>
    <w:p w14:paraId="7858D0D7" w14:textId="1159B2E6" w:rsidR="006503BA" w:rsidRPr="009D5318" w:rsidRDefault="00253970" w:rsidP="009D5318">
      <w:pPr>
        <w:pStyle w:val="Prrafodelista"/>
        <w:numPr>
          <w:ilvl w:val="0"/>
          <w:numId w:val="7"/>
        </w:numPr>
        <w:spacing w:line="360" w:lineRule="auto"/>
        <w:ind w:left="0" w:firstLine="0"/>
        <w:jc w:val="both"/>
        <w:rPr>
          <w:rFonts w:ascii="Palatino Linotype" w:hAnsi="Palatino Linotype" w:cs="Arial"/>
          <w:b/>
        </w:rPr>
      </w:pPr>
      <w:bookmarkStart w:id="146" w:name="_Toc524631364"/>
      <w:r w:rsidRPr="009D5318">
        <w:rPr>
          <w:rFonts w:ascii="Palatino Linotype" w:hAnsi="Palatino Linotype" w:cs="Arial"/>
          <w:b/>
          <w:lang w:val="es-MX"/>
        </w:rPr>
        <w:t xml:space="preserve">De </w:t>
      </w:r>
      <w:bookmarkEnd w:id="146"/>
      <w:r w:rsidR="00B27F51" w:rsidRPr="009D5318">
        <w:rPr>
          <w:rFonts w:ascii="Palatino Linotype" w:hAnsi="Palatino Linotype" w:cs="Arial"/>
          <w:b/>
          <w:lang w:val="es-MX"/>
        </w:rPr>
        <w:t xml:space="preserve">la incompetencia del Sujeto Obligado. </w:t>
      </w:r>
    </w:p>
    <w:p w14:paraId="3930DC4D" w14:textId="77777777" w:rsidR="00B27F51" w:rsidRPr="009D5318" w:rsidRDefault="00B27F51" w:rsidP="009D5318">
      <w:pPr>
        <w:pStyle w:val="Prrafodelista"/>
        <w:spacing w:line="360" w:lineRule="auto"/>
        <w:ind w:left="0"/>
        <w:jc w:val="both"/>
        <w:rPr>
          <w:rFonts w:ascii="Palatino Linotype" w:hAnsi="Palatino Linotype" w:cs="Arial"/>
          <w:i/>
          <w:lang w:val="es-MX"/>
        </w:rPr>
      </w:pPr>
    </w:p>
    <w:p w14:paraId="76FA3DB6" w14:textId="618CF75D" w:rsidR="00DE48AD" w:rsidRPr="009D5318" w:rsidRDefault="00DE48AD"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Derivado</w:t>
      </w:r>
      <w:r w:rsidRPr="009D5318">
        <w:rPr>
          <w:rFonts w:ascii="Palatino Linotype" w:hAnsi="Palatino Linotype" w:cs="Arial"/>
        </w:rPr>
        <w:t xml:space="preserve"> del Planteamiento de la </w:t>
      </w:r>
      <w:r w:rsidRPr="009D5318">
        <w:rPr>
          <w:rFonts w:ascii="Palatino Linotype" w:hAnsi="Palatino Linotype" w:cs="Arial"/>
          <w:i/>
        </w:rPr>
        <w:t>Litis</w:t>
      </w:r>
      <w:r w:rsidRPr="009D5318">
        <w:rPr>
          <w:rFonts w:ascii="Palatino Linotype" w:hAnsi="Palatino Linotype" w:cs="Arial"/>
        </w:rPr>
        <w:t>, se procede analizar el contenido íntegro de las actuaciones que obran en</w:t>
      </w:r>
      <w:r w:rsidR="00253970" w:rsidRPr="009D5318">
        <w:rPr>
          <w:rFonts w:ascii="Palatino Linotype" w:hAnsi="Palatino Linotype" w:cs="Arial"/>
        </w:rPr>
        <w:t xml:space="preserve"> los </w:t>
      </w:r>
      <w:r w:rsidRPr="009D5318">
        <w:rPr>
          <w:rFonts w:ascii="Palatino Linotype" w:hAnsi="Palatino Linotype" w:cs="Arial"/>
        </w:rPr>
        <w:t>expediente</w:t>
      </w:r>
      <w:r w:rsidR="00253970" w:rsidRPr="009D5318">
        <w:rPr>
          <w:rFonts w:ascii="Palatino Linotype" w:hAnsi="Palatino Linotype" w:cs="Arial"/>
        </w:rPr>
        <w:t>s</w:t>
      </w:r>
      <w:r w:rsidRPr="009D5318">
        <w:rPr>
          <w:rFonts w:ascii="Palatino Linotype" w:hAnsi="Palatino Linotype" w:cs="Arial"/>
        </w:rPr>
        <w:t xml:space="preserve"> electrónico</w:t>
      </w:r>
      <w:r w:rsidR="00253970" w:rsidRPr="009D5318">
        <w:rPr>
          <w:rFonts w:ascii="Palatino Linotype" w:hAnsi="Palatino Linotype" w:cs="Arial"/>
        </w:rPr>
        <w:t>s</w:t>
      </w:r>
      <w:r w:rsidRPr="009D5318">
        <w:rPr>
          <w:rFonts w:ascii="Palatino Linotype" w:hAnsi="Palatino Linotype" w:cs="Arial"/>
        </w:rPr>
        <w:t xml:space="preserve">,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9D5318">
        <w:rPr>
          <w:rFonts w:ascii="Palatino Linotype" w:eastAsia="Calibri" w:hAnsi="Palatino Linotype" w:cs="Arial"/>
          <w:b/>
          <w:lang w:val="es-ES"/>
        </w:rPr>
        <w:t>Ley de Transparencia y Acceso a la Información Pública del Estado de México y Municipios</w:t>
      </w:r>
      <w:r w:rsidRPr="009D5318">
        <w:rPr>
          <w:rFonts w:ascii="Palatino Linotype" w:eastAsia="Times New Roman" w:hAnsi="Palatino Linotype" w:cs="Arial"/>
          <w:lang w:val="es-ES" w:eastAsia="es-MX"/>
        </w:rPr>
        <w:t>.</w:t>
      </w:r>
    </w:p>
    <w:p w14:paraId="31A6FC43" w14:textId="77777777" w:rsidR="00A7599D" w:rsidRPr="009D5318" w:rsidRDefault="00A7599D" w:rsidP="009D5318">
      <w:pPr>
        <w:spacing w:line="360" w:lineRule="auto"/>
        <w:rPr>
          <w:rFonts w:ascii="Palatino Linotype" w:hAnsi="Palatino Linotype" w:cs="Arial"/>
          <w:lang w:val="es-MX"/>
        </w:rPr>
      </w:pPr>
    </w:p>
    <w:p w14:paraId="5F6551AF" w14:textId="77777777" w:rsidR="0036757A" w:rsidRPr="009D5318" w:rsidRDefault="00B27F51"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Precisado lo anterior es necesario señalar que la parte recurrente solicitó </w:t>
      </w:r>
      <w:r w:rsidR="0036757A" w:rsidRPr="009D5318">
        <w:rPr>
          <w:rFonts w:ascii="Palatino Linotype" w:hAnsi="Palatino Linotype" w:cs="Arial"/>
          <w:lang w:val="es-MX"/>
        </w:rPr>
        <w:t xml:space="preserve">a la </w:t>
      </w:r>
      <w:r w:rsidR="0036757A" w:rsidRPr="009D5318">
        <w:rPr>
          <w:rFonts w:ascii="Palatino Linotype" w:hAnsi="Palatino Linotype" w:cs="Arial"/>
          <w:b/>
          <w:lang w:val="es-MX"/>
        </w:rPr>
        <w:t>Secretaría de Obra Pública</w:t>
      </w:r>
      <w:r w:rsidR="0036757A" w:rsidRPr="009D5318">
        <w:rPr>
          <w:rFonts w:ascii="Palatino Linotype" w:hAnsi="Palatino Linotype" w:cs="Arial"/>
          <w:lang w:val="es-MX"/>
        </w:rPr>
        <w:t xml:space="preserve"> lo siguiente:</w:t>
      </w:r>
    </w:p>
    <w:p w14:paraId="6906E255" w14:textId="77777777" w:rsidR="0036757A" w:rsidRPr="009D5318" w:rsidRDefault="0036757A" w:rsidP="009D5318">
      <w:pPr>
        <w:pStyle w:val="Prrafodelista"/>
        <w:spacing w:line="360" w:lineRule="auto"/>
        <w:rPr>
          <w:rFonts w:ascii="Palatino Linotype" w:hAnsi="Palatino Linotype" w:cs="Arial"/>
          <w:lang w:val="es-MX"/>
        </w:rPr>
      </w:pPr>
    </w:p>
    <w:p w14:paraId="61C92E70" w14:textId="77777777" w:rsidR="00093012" w:rsidRPr="009D5318" w:rsidRDefault="00093012" w:rsidP="009D5318">
      <w:pPr>
        <w:pStyle w:val="Prrafodelista"/>
        <w:numPr>
          <w:ilvl w:val="0"/>
          <w:numId w:val="21"/>
        </w:numPr>
        <w:tabs>
          <w:tab w:val="clear" w:pos="720"/>
          <w:tab w:val="num" w:pos="567"/>
        </w:tabs>
        <w:spacing w:line="360" w:lineRule="auto"/>
        <w:ind w:left="567" w:right="616" w:firstLine="0"/>
        <w:jc w:val="both"/>
        <w:rPr>
          <w:rFonts w:ascii="Palatino Linotype" w:eastAsia="Calibri" w:hAnsi="Palatino Linotype" w:cs="Arial"/>
          <w:b/>
          <w:bCs/>
        </w:rPr>
      </w:pPr>
      <w:r w:rsidRPr="009D5318">
        <w:rPr>
          <w:rFonts w:ascii="Palatino Linotype" w:eastAsia="Calibri" w:hAnsi="Palatino Linotype" w:cs="Arial"/>
          <w:b/>
          <w:bCs/>
        </w:rPr>
        <w:t xml:space="preserve">Lo documentos relativos a la asignación de los recursos adicionales, para el “Proyecto de Saneamiento del Valle de México” para la construcción de la planta de tratamiento de aguas residuales y emisores de la localidad de San Mateo </w:t>
      </w:r>
      <w:proofErr w:type="spellStart"/>
      <w:r w:rsidRPr="009D5318">
        <w:rPr>
          <w:rFonts w:ascii="Palatino Linotype" w:eastAsia="Calibri" w:hAnsi="Palatino Linotype" w:cs="Arial"/>
          <w:b/>
          <w:bCs/>
        </w:rPr>
        <w:t>Huitziltzingo</w:t>
      </w:r>
      <w:proofErr w:type="spellEnd"/>
      <w:r w:rsidRPr="009D5318">
        <w:rPr>
          <w:rFonts w:ascii="Palatino Linotype" w:eastAsia="Calibri" w:hAnsi="Palatino Linotype" w:cs="Arial"/>
          <w:b/>
          <w:bCs/>
        </w:rPr>
        <w:t>, Chalco, Estado de México.</w:t>
      </w:r>
    </w:p>
    <w:p w14:paraId="7E076556" w14:textId="77777777" w:rsidR="00093012" w:rsidRPr="009D5318" w:rsidRDefault="00093012" w:rsidP="009D5318">
      <w:pPr>
        <w:pStyle w:val="Prrafodelista"/>
        <w:tabs>
          <w:tab w:val="num" w:pos="567"/>
        </w:tabs>
        <w:spacing w:line="360" w:lineRule="auto"/>
        <w:ind w:left="567" w:right="616"/>
        <w:jc w:val="both"/>
        <w:rPr>
          <w:rFonts w:ascii="Palatino Linotype" w:eastAsia="Calibri" w:hAnsi="Palatino Linotype" w:cs="Arial"/>
          <w:b/>
          <w:bCs/>
        </w:rPr>
      </w:pPr>
    </w:p>
    <w:p w14:paraId="7CC78E99" w14:textId="77777777" w:rsidR="00093012" w:rsidRPr="009D5318" w:rsidRDefault="00093012" w:rsidP="009D5318">
      <w:pPr>
        <w:pStyle w:val="Prrafodelista"/>
        <w:numPr>
          <w:ilvl w:val="0"/>
          <w:numId w:val="21"/>
        </w:numPr>
        <w:tabs>
          <w:tab w:val="clear" w:pos="720"/>
          <w:tab w:val="num" w:pos="567"/>
        </w:tabs>
        <w:spacing w:line="360" w:lineRule="auto"/>
        <w:ind w:left="567" w:right="616" w:firstLine="0"/>
        <w:jc w:val="both"/>
        <w:rPr>
          <w:rFonts w:ascii="Palatino Linotype" w:eastAsia="Calibri" w:hAnsi="Palatino Linotype" w:cs="Arial"/>
          <w:b/>
          <w:bCs/>
        </w:rPr>
      </w:pPr>
      <w:r w:rsidRPr="009D5318">
        <w:rPr>
          <w:rFonts w:ascii="Palatino Linotype" w:eastAsia="Calibri" w:hAnsi="Palatino Linotype" w:cs="Arial"/>
          <w:b/>
          <w:bCs/>
        </w:rPr>
        <w:t xml:space="preserve">Los documentos relativos al proceso en el que se encuentra la asignación del presupuesto para la construcción de Planta de </w:t>
      </w:r>
      <w:r w:rsidRPr="009D5318">
        <w:rPr>
          <w:rFonts w:ascii="Palatino Linotype" w:eastAsia="Calibri" w:hAnsi="Palatino Linotype" w:cs="Arial"/>
          <w:b/>
          <w:bCs/>
        </w:rPr>
        <w:lastRenderedPageBreak/>
        <w:t xml:space="preserve">Tratamiento de Aguas Residuales y Emisores de la localidad de San Mateo </w:t>
      </w:r>
      <w:proofErr w:type="spellStart"/>
      <w:r w:rsidRPr="009D5318">
        <w:rPr>
          <w:rFonts w:ascii="Palatino Linotype" w:eastAsia="Calibri" w:hAnsi="Palatino Linotype" w:cs="Arial"/>
          <w:b/>
          <w:bCs/>
        </w:rPr>
        <w:t>Huitziltzingo</w:t>
      </w:r>
      <w:proofErr w:type="spellEnd"/>
      <w:r w:rsidRPr="009D5318">
        <w:rPr>
          <w:rFonts w:ascii="Palatino Linotype" w:eastAsia="Calibri" w:hAnsi="Palatino Linotype" w:cs="Arial"/>
          <w:b/>
          <w:bCs/>
        </w:rPr>
        <w:t xml:space="preserve">, Chalco, Estado de México. </w:t>
      </w:r>
    </w:p>
    <w:p w14:paraId="297DD731" w14:textId="77777777" w:rsidR="0036757A" w:rsidRPr="009D5318" w:rsidRDefault="0036757A" w:rsidP="009D5318">
      <w:pPr>
        <w:spacing w:line="360" w:lineRule="auto"/>
        <w:rPr>
          <w:rFonts w:ascii="Palatino Linotype" w:hAnsi="Palatino Linotype" w:cs="Arial"/>
          <w:lang w:val="es-MX"/>
        </w:rPr>
      </w:pPr>
    </w:p>
    <w:p w14:paraId="17D0C77C" w14:textId="349119DA" w:rsidR="0036757A" w:rsidRPr="009D5318" w:rsidRDefault="0036757A"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En ese sentido, el </w:t>
      </w:r>
      <w:r w:rsidRPr="009D5318">
        <w:rPr>
          <w:rFonts w:ascii="Palatino Linotype" w:hAnsi="Palatino Linotype" w:cs="Arial"/>
          <w:b/>
          <w:lang w:val="es-MX"/>
        </w:rPr>
        <w:t xml:space="preserve">SUJETO OBLIGADO </w:t>
      </w:r>
      <w:r w:rsidR="00C104E5" w:rsidRPr="009D5318">
        <w:rPr>
          <w:rFonts w:ascii="Palatino Linotype" w:hAnsi="Palatino Linotype" w:cs="Arial"/>
          <w:lang w:val="es-MX"/>
        </w:rPr>
        <w:t>refirió</w:t>
      </w:r>
      <w:r w:rsidRPr="009D5318">
        <w:rPr>
          <w:rFonts w:ascii="Palatino Linotype" w:hAnsi="Palatino Linotype" w:cs="Arial"/>
          <w:lang w:val="es-MX"/>
        </w:rPr>
        <w:t xml:space="preserve"> que después de una búsqueda exhaustiva no cuenta con la información solicitada por lo que sugirió realizar una nueva solicitud a la </w:t>
      </w:r>
      <w:r w:rsidR="00E0495D" w:rsidRPr="009D5318">
        <w:rPr>
          <w:rFonts w:ascii="Palatino Linotype" w:hAnsi="Palatino Linotype" w:cs="Arial"/>
          <w:b/>
          <w:lang w:val="es-MX"/>
        </w:rPr>
        <w:t>Comisión</w:t>
      </w:r>
      <w:r w:rsidRPr="009D5318">
        <w:rPr>
          <w:rFonts w:ascii="Palatino Linotype" w:hAnsi="Palatino Linotype" w:cs="Arial"/>
          <w:b/>
          <w:lang w:val="es-MX"/>
        </w:rPr>
        <w:t xml:space="preserve"> </w:t>
      </w:r>
      <w:r w:rsidR="00E0495D" w:rsidRPr="009D5318">
        <w:rPr>
          <w:rFonts w:ascii="Palatino Linotype" w:hAnsi="Palatino Linotype" w:cs="Arial"/>
          <w:b/>
          <w:lang w:val="es-MX"/>
        </w:rPr>
        <w:t>del Agua</w:t>
      </w:r>
      <w:r w:rsidRPr="009D5318">
        <w:rPr>
          <w:rFonts w:ascii="Palatino Linotype" w:hAnsi="Palatino Linotype" w:cs="Arial"/>
          <w:b/>
          <w:lang w:val="es-MX"/>
        </w:rPr>
        <w:t xml:space="preserve"> del Estado de M</w:t>
      </w:r>
      <w:r w:rsidR="00E0495D" w:rsidRPr="009D5318">
        <w:rPr>
          <w:rFonts w:ascii="Palatino Linotype" w:hAnsi="Palatino Linotype" w:cs="Arial"/>
          <w:b/>
          <w:lang w:val="es-MX"/>
        </w:rPr>
        <w:t xml:space="preserve">éxico. </w:t>
      </w:r>
    </w:p>
    <w:p w14:paraId="4F7902BE" w14:textId="3F81A0DD" w:rsidR="0036757A" w:rsidRPr="009D5318" w:rsidRDefault="0036757A" w:rsidP="009D5318">
      <w:pPr>
        <w:pStyle w:val="Prrafodelista"/>
        <w:spacing w:line="360" w:lineRule="auto"/>
        <w:ind w:left="0"/>
        <w:jc w:val="both"/>
        <w:rPr>
          <w:rFonts w:ascii="Palatino Linotype" w:hAnsi="Palatino Linotype" w:cs="Arial"/>
          <w:i/>
          <w:lang w:val="es-MX"/>
        </w:rPr>
      </w:pPr>
      <w:r w:rsidRPr="009D5318">
        <w:rPr>
          <w:rFonts w:ascii="Palatino Linotype" w:hAnsi="Palatino Linotype" w:cs="Arial"/>
          <w:lang w:val="es-MX"/>
        </w:rPr>
        <w:t xml:space="preserve"> </w:t>
      </w:r>
    </w:p>
    <w:p w14:paraId="41E58293" w14:textId="4372BF0F" w:rsidR="00E0495D" w:rsidRPr="009D5318" w:rsidRDefault="00E0495D"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Inconforme con la respuesta, la parte recurrente interpuso los medios de impugnación que hoy nos ocupan, señalando en ambos casos la inexistencia de la información referida por el </w:t>
      </w:r>
      <w:r w:rsidRPr="009D5318">
        <w:rPr>
          <w:rFonts w:ascii="Palatino Linotype" w:hAnsi="Palatino Linotype" w:cs="Arial"/>
          <w:b/>
          <w:lang w:val="es-MX"/>
        </w:rPr>
        <w:t xml:space="preserve">SUEJTO OBLIGADO </w:t>
      </w:r>
      <w:r w:rsidRPr="009D5318">
        <w:rPr>
          <w:rFonts w:ascii="Palatino Linotype" w:hAnsi="Palatino Linotype" w:cs="Arial"/>
          <w:lang w:val="es-MX"/>
        </w:rPr>
        <w:t xml:space="preserve">y la falta, deficiencia o insuficiencia de la fundamentación y/o motivación de la respuesta. </w:t>
      </w:r>
    </w:p>
    <w:p w14:paraId="56101CD2" w14:textId="77777777" w:rsidR="00E0495D" w:rsidRPr="009D5318" w:rsidRDefault="00E0495D" w:rsidP="009D5318">
      <w:pPr>
        <w:pStyle w:val="Prrafodelista"/>
        <w:spacing w:line="360" w:lineRule="auto"/>
        <w:rPr>
          <w:rFonts w:ascii="Palatino Linotype" w:hAnsi="Palatino Linotype" w:cs="Arial"/>
          <w:i/>
          <w:lang w:val="es-MX"/>
        </w:rPr>
      </w:pPr>
    </w:p>
    <w:p w14:paraId="2F31D537" w14:textId="5CE8D796" w:rsidR="00E0495D" w:rsidRPr="009D5318" w:rsidRDefault="00E0495D"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Así las cosas, una vez analizadas las constancias que integran los expedientes electrónicos del Sistema de Acceso a la Información Mexiquense</w:t>
      </w:r>
      <w:r w:rsidR="0023798C" w:rsidRPr="009D5318">
        <w:rPr>
          <w:rFonts w:ascii="Palatino Linotype" w:hAnsi="Palatino Linotype" w:cs="Arial"/>
          <w:lang w:val="es-MX"/>
        </w:rPr>
        <w:t xml:space="preserve"> (SAIMEX)</w:t>
      </w:r>
      <w:r w:rsidRPr="009D5318">
        <w:rPr>
          <w:rFonts w:ascii="Palatino Linotype" w:hAnsi="Palatino Linotype" w:cs="Arial"/>
          <w:lang w:val="es-MX"/>
        </w:rPr>
        <w:t>,</w:t>
      </w:r>
      <w:r w:rsidRPr="009D5318">
        <w:rPr>
          <w:rFonts w:ascii="Palatino Linotype" w:hAnsi="Palatino Linotype" w:cs="Arial"/>
          <w:b/>
          <w:lang w:val="es-MX"/>
        </w:rPr>
        <w:t xml:space="preserve"> </w:t>
      </w:r>
      <w:r w:rsidRPr="009D5318">
        <w:rPr>
          <w:rFonts w:ascii="Palatino Linotype" w:hAnsi="Palatino Linotype" w:cs="Arial"/>
          <w:lang w:val="es-MX"/>
        </w:rPr>
        <w:t xml:space="preserve">este Órgano arriba a las siguientes conclusiones: </w:t>
      </w:r>
    </w:p>
    <w:p w14:paraId="4B41C299" w14:textId="77777777" w:rsidR="00E0495D" w:rsidRPr="009D5318" w:rsidRDefault="00E0495D" w:rsidP="009D5318">
      <w:pPr>
        <w:pStyle w:val="Prrafodelista"/>
        <w:spacing w:line="360" w:lineRule="auto"/>
        <w:rPr>
          <w:rFonts w:ascii="Palatino Linotype" w:hAnsi="Palatino Linotype" w:cs="Arial"/>
          <w:i/>
          <w:lang w:val="es-MX"/>
        </w:rPr>
      </w:pPr>
    </w:p>
    <w:p w14:paraId="048DB412" w14:textId="6EF0758B" w:rsidR="00E0495D" w:rsidRPr="009D5318" w:rsidRDefault="00E0495D"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Primero, es importante señalar que el artículo 4, párrafo segundo de la Ley de Trasparencia y Acceso a la Información Pública del Estado de México y Municipios, dispone: </w:t>
      </w:r>
    </w:p>
    <w:p w14:paraId="19DA3B7A" w14:textId="77777777" w:rsidR="00E0495D" w:rsidRPr="009D5318" w:rsidRDefault="00E0495D" w:rsidP="009D5318">
      <w:pPr>
        <w:pStyle w:val="Prrafodelista"/>
        <w:spacing w:line="360" w:lineRule="auto"/>
        <w:rPr>
          <w:rFonts w:ascii="Palatino Linotype" w:hAnsi="Palatino Linotype" w:cs="Arial"/>
          <w:i/>
          <w:lang w:val="es-MX"/>
        </w:rPr>
      </w:pPr>
    </w:p>
    <w:p w14:paraId="1716BE9F" w14:textId="77777777" w:rsidR="00E0495D" w:rsidRPr="009D5318" w:rsidRDefault="00E0495D"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b/>
          <w:i/>
        </w:rPr>
        <w:t>Artículo 4.</w:t>
      </w:r>
      <w:r w:rsidRPr="009D5318">
        <w:rPr>
          <w:rFonts w:ascii="Palatino Linotype" w:hAnsi="Palatino Linotype" w:cs="Arial"/>
          <w:i/>
        </w:rPr>
        <w:t xml:space="preserve"> El derecho humano de acceso a la información pública es la prerrogativa de las personas para buscar, difundir, investigar, recabar, recibir y </w:t>
      </w:r>
      <w:r w:rsidRPr="009D5318">
        <w:rPr>
          <w:rFonts w:ascii="Palatino Linotype" w:hAnsi="Palatino Linotype" w:cs="Arial"/>
          <w:i/>
        </w:rPr>
        <w:lastRenderedPageBreak/>
        <w:t xml:space="preserve">solicitar información pública, sin necesidad de acreditar personalidad ni interés jurídico. </w:t>
      </w:r>
    </w:p>
    <w:p w14:paraId="69E7AF58" w14:textId="77777777" w:rsidR="00E0495D" w:rsidRPr="009D5318" w:rsidRDefault="00E0495D" w:rsidP="009D5318">
      <w:pPr>
        <w:pStyle w:val="Prrafodelista"/>
        <w:spacing w:line="360" w:lineRule="auto"/>
        <w:ind w:left="567" w:right="616"/>
        <w:jc w:val="both"/>
        <w:rPr>
          <w:rFonts w:ascii="Palatino Linotype" w:hAnsi="Palatino Linotype" w:cs="Arial"/>
          <w:i/>
        </w:rPr>
      </w:pPr>
    </w:p>
    <w:p w14:paraId="12AE1601" w14:textId="77777777" w:rsidR="00E0495D" w:rsidRPr="009D5318" w:rsidRDefault="00E0495D" w:rsidP="009D5318">
      <w:pPr>
        <w:pStyle w:val="Prrafodelista"/>
        <w:spacing w:line="360" w:lineRule="auto"/>
        <w:ind w:left="567" w:right="616"/>
        <w:jc w:val="both"/>
        <w:rPr>
          <w:rFonts w:ascii="Palatino Linotype" w:hAnsi="Palatino Linotype" w:cs="Arial"/>
          <w:b/>
          <w:i/>
        </w:rPr>
      </w:pPr>
      <w:r w:rsidRPr="009D5318">
        <w:rPr>
          <w:rFonts w:ascii="Palatino Linotype" w:hAnsi="Palatino Linotype" w:cs="Arial"/>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p>
    <w:p w14:paraId="7411CCB8" w14:textId="77777777" w:rsidR="00E0495D" w:rsidRPr="009D5318" w:rsidRDefault="00E0495D" w:rsidP="009D5318">
      <w:pPr>
        <w:pStyle w:val="Prrafodelista"/>
        <w:spacing w:line="360" w:lineRule="auto"/>
        <w:ind w:left="567" w:right="616"/>
        <w:jc w:val="both"/>
        <w:rPr>
          <w:rFonts w:ascii="Palatino Linotype" w:hAnsi="Palatino Linotype" w:cs="Arial"/>
          <w:i/>
        </w:rPr>
      </w:pPr>
    </w:p>
    <w:p w14:paraId="34D8743F" w14:textId="54A980D9" w:rsidR="00E0495D" w:rsidRPr="009D5318" w:rsidRDefault="00E0495D"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i/>
        </w:rPr>
        <w:t xml:space="preserve">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w:t>
      </w:r>
      <w:proofErr w:type="spellStart"/>
      <w:r w:rsidR="00032E16" w:rsidRPr="009D5318">
        <w:rPr>
          <w:rFonts w:ascii="Palatino Linotype" w:hAnsi="Palatino Linotype" w:cs="Arial"/>
          <w:i/>
        </w:rPr>
        <w:t>juris</w:t>
      </w:r>
      <w:r w:rsidRPr="009D5318">
        <w:rPr>
          <w:rFonts w:ascii="Palatino Linotype" w:hAnsi="Palatino Linotype" w:cs="Arial"/>
          <w:i/>
        </w:rPr>
        <w:t>s</w:t>
      </w:r>
      <w:proofErr w:type="spellEnd"/>
      <w:r w:rsidRPr="009D5318">
        <w:rPr>
          <w:rFonts w:ascii="Palatino Linotype" w:hAnsi="Palatino Linotype" w:cs="Arial"/>
          <w:i/>
        </w:rPr>
        <w:t xml:space="preserve"> de publicidad, veracidad, oportunidad, precisión y suficiencia en beneficio de los solicitantes.</w:t>
      </w:r>
    </w:p>
    <w:p w14:paraId="1CCF18D9" w14:textId="77777777" w:rsidR="00E0495D" w:rsidRPr="009D5318" w:rsidRDefault="00E0495D" w:rsidP="009D5318">
      <w:pPr>
        <w:spacing w:line="360" w:lineRule="auto"/>
        <w:rPr>
          <w:rFonts w:ascii="Palatino Linotype" w:hAnsi="Palatino Linotype" w:cs="Arial"/>
          <w:lang w:val="es-MX"/>
        </w:rPr>
      </w:pPr>
    </w:p>
    <w:p w14:paraId="0811B005" w14:textId="4AF9E696" w:rsidR="00E0495D" w:rsidRPr="009D5318" w:rsidRDefault="00E0495D"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De lo anterior, se desprende, que la información generada,</w:t>
      </w:r>
      <w:r w:rsidR="006914F3" w:rsidRPr="009D5318">
        <w:rPr>
          <w:rFonts w:ascii="Palatino Linotype" w:hAnsi="Palatino Linotype" w:cs="Arial"/>
          <w:lang w:val="es-MX"/>
        </w:rPr>
        <w:t xml:space="preserve"> obtenida, adquirida, trasformada</w:t>
      </w:r>
      <w:r w:rsidRPr="009D5318">
        <w:rPr>
          <w:rFonts w:ascii="Palatino Linotype" w:hAnsi="Palatino Linotype" w:cs="Arial"/>
          <w:lang w:val="es-MX"/>
        </w:rPr>
        <w:t xml:space="preserve">, administrada o en posesión de los Sujetos Obligados, será accesible de manera permanente a cualquier persona, privilegiando el principio de máxima publicidad de la información, de conformidad con el artículo 8 de la ya referida Ley de trasparencia Estatal. </w:t>
      </w:r>
    </w:p>
    <w:p w14:paraId="6ECD0C81" w14:textId="2B2B96E8" w:rsidR="00E0495D" w:rsidRPr="009D5318" w:rsidRDefault="00E0495D" w:rsidP="009D5318">
      <w:pPr>
        <w:pStyle w:val="Prrafodelista"/>
        <w:spacing w:line="360" w:lineRule="auto"/>
        <w:ind w:left="0"/>
        <w:jc w:val="both"/>
        <w:rPr>
          <w:rFonts w:ascii="Palatino Linotype" w:hAnsi="Palatino Linotype" w:cs="Arial"/>
          <w:i/>
          <w:lang w:val="es-MX"/>
        </w:rPr>
      </w:pPr>
    </w:p>
    <w:p w14:paraId="25E82300" w14:textId="0311BB10" w:rsidR="00E0495D" w:rsidRPr="009D5318" w:rsidRDefault="006914F3"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Por su parte, el artículo 12 de la Ley de Trasparencia del Estado de México, establece que los Sujetos Obligados sólo proporcionarán </w:t>
      </w:r>
      <w:r w:rsidRPr="009D5318">
        <w:rPr>
          <w:rFonts w:ascii="Palatino Linotype" w:hAnsi="Palatino Linotype" w:cs="Arial"/>
          <w:lang w:val="es-ES"/>
        </w:rPr>
        <w:t xml:space="preserve">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tal y como se señala a continuación: </w:t>
      </w:r>
    </w:p>
    <w:p w14:paraId="5593903D" w14:textId="77777777" w:rsidR="00E0495D" w:rsidRPr="009D5318" w:rsidRDefault="00E0495D" w:rsidP="009D5318">
      <w:pPr>
        <w:spacing w:line="360" w:lineRule="auto"/>
        <w:ind w:right="616"/>
        <w:jc w:val="both"/>
        <w:rPr>
          <w:rFonts w:ascii="Palatino Linotype" w:hAnsi="Palatino Linotype" w:cs="Arial"/>
          <w:lang w:val="es-MX"/>
        </w:rPr>
      </w:pPr>
    </w:p>
    <w:p w14:paraId="0BC2190F" w14:textId="77777777" w:rsidR="006914F3" w:rsidRPr="009D5318" w:rsidRDefault="006914F3" w:rsidP="009D5318">
      <w:pPr>
        <w:pStyle w:val="Prrafodelista"/>
        <w:spacing w:line="360" w:lineRule="auto"/>
        <w:ind w:left="567" w:right="616" w:hanging="11"/>
        <w:jc w:val="both"/>
        <w:rPr>
          <w:rFonts w:ascii="Palatino Linotype" w:hAnsi="Palatino Linotype" w:cs="Arial"/>
          <w:i/>
          <w:lang w:val="es-ES"/>
        </w:rPr>
      </w:pPr>
      <w:r w:rsidRPr="009D5318">
        <w:rPr>
          <w:rFonts w:ascii="Palatino Linotype" w:hAnsi="Palatino Linotype" w:cs="Arial"/>
          <w:i/>
          <w:lang w:val="es-ES"/>
        </w:rPr>
        <w:t>“</w:t>
      </w:r>
      <w:r w:rsidRPr="009D5318">
        <w:rPr>
          <w:rFonts w:ascii="Palatino Linotype" w:hAnsi="Palatino Linotype" w:cs="Arial"/>
          <w:b/>
          <w:i/>
          <w:lang w:val="es-ES"/>
        </w:rPr>
        <w:t>Artículo 12.</w:t>
      </w:r>
      <w:r w:rsidRPr="009D5318">
        <w:rPr>
          <w:rFonts w:ascii="Palatino Linotype" w:hAnsi="Palatino Linotype" w:cs="Arial"/>
          <w:i/>
          <w:lang w:val="es-ES"/>
        </w:rPr>
        <w:t xml:space="preserve"> </w:t>
      </w:r>
      <w:r w:rsidRPr="009D5318">
        <w:rPr>
          <w:rFonts w:ascii="Palatino Linotype" w:hAnsi="Palatino Linotype" w:cs="Arial"/>
          <w:b/>
          <w:i/>
          <w:lang w:val="es-ES"/>
        </w:rPr>
        <w:t>Quienes generen, recopilen, administren, manejen, procesen, archiven o conserven información pública serán responsables de la misma en los términos de las disposiciones jurídicas aplicables.</w:t>
      </w:r>
      <w:r w:rsidRPr="009D5318">
        <w:rPr>
          <w:rFonts w:ascii="Palatino Linotype" w:hAnsi="Palatino Linotype" w:cs="Arial"/>
          <w:i/>
          <w:lang w:val="es-ES"/>
        </w:rPr>
        <w:t xml:space="preserve"> </w:t>
      </w:r>
    </w:p>
    <w:p w14:paraId="3048072D" w14:textId="77777777" w:rsidR="006914F3" w:rsidRPr="009D5318" w:rsidRDefault="006914F3" w:rsidP="009D5318">
      <w:pPr>
        <w:pStyle w:val="Prrafodelista"/>
        <w:spacing w:line="360" w:lineRule="auto"/>
        <w:ind w:left="567" w:right="616" w:hanging="11"/>
        <w:jc w:val="both"/>
        <w:rPr>
          <w:rFonts w:ascii="Palatino Linotype" w:hAnsi="Palatino Linotype" w:cs="Arial"/>
          <w:i/>
          <w:lang w:val="es-ES"/>
        </w:rPr>
      </w:pPr>
      <w:r w:rsidRPr="009D5318">
        <w:rPr>
          <w:rFonts w:ascii="Palatino Linotype" w:hAnsi="Palatino Linotype" w:cs="Arial"/>
          <w:i/>
          <w:lang w:val="es-ES"/>
        </w:rPr>
        <w:t xml:space="preserve"> </w:t>
      </w:r>
    </w:p>
    <w:p w14:paraId="27F7DC02" w14:textId="52B8E95C" w:rsidR="00E0495D" w:rsidRDefault="006914F3" w:rsidP="009D5318">
      <w:pPr>
        <w:pStyle w:val="Prrafodelista"/>
        <w:spacing w:line="360" w:lineRule="auto"/>
        <w:ind w:left="567" w:right="616" w:hanging="11"/>
        <w:jc w:val="both"/>
        <w:rPr>
          <w:rFonts w:ascii="Palatino Linotype" w:hAnsi="Palatino Linotype" w:cs="Arial"/>
          <w:i/>
          <w:lang w:val="es-ES"/>
        </w:rPr>
      </w:pPr>
      <w:r w:rsidRPr="009D5318">
        <w:rPr>
          <w:rFonts w:ascii="Palatino Linotype" w:hAnsi="Palatino Linotype" w:cs="Arial"/>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DD5441" w14:textId="77777777" w:rsidR="009D5318" w:rsidRPr="009D5318" w:rsidRDefault="009D5318" w:rsidP="009D5318">
      <w:pPr>
        <w:spacing w:line="360" w:lineRule="auto"/>
        <w:ind w:right="616"/>
        <w:jc w:val="both"/>
        <w:rPr>
          <w:rFonts w:ascii="Palatino Linotype" w:hAnsi="Palatino Linotype" w:cs="Arial"/>
          <w:i/>
          <w:lang w:val="es-ES"/>
        </w:rPr>
      </w:pPr>
    </w:p>
    <w:p w14:paraId="6AC000A8" w14:textId="49E111E9" w:rsidR="00E0495D" w:rsidRPr="009D5318" w:rsidRDefault="006914F3" w:rsidP="009D5318">
      <w:pPr>
        <w:pStyle w:val="Prrafodelista"/>
        <w:numPr>
          <w:ilvl w:val="0"/>
          <w:numId w:val="1"/>
        </w:numPr>
        <w:spacing w:line="360" w:lineRule="auto"/>
        <w:ind w:left="0" w:firstLine="0"/>
        <w:jc w:val="both"/>
        <w:rPr>
          <w:rFonts w:ascii="Palatino Linotype" w:hAnsi="Palatino Linotype" w:cs="Arial"/>
          <w:lang w:val="es-MX"/>
        </w:rPr>
      </w:pPr>
      <w:r w:rsidRPr="009D5318">
        <w:rPr>
          <w:rFonts w:ascii="Palatino Linotype" w:hAnsi="Palatino Linotype" w:cs="Arial"/>
          <w:lang w:val="es-MX"/>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w:t>
      </w:r>
      <w:r w:rsidRPr="009D5318">
        <w:rPr>
          <w:rFonts w:ascii="Palatino Linotype" w:hAnsi="Palatino Linotype" w:cs="Arial"/>
          <w:lang w:val="es-MX"/>
        </w:rPr>
        <w:lastRenderedPageBreak/>
        <w:t>solicitado; esto es, que no tienen el deber de generar un documento ad hoc, para satisfacer el derecho de acceso a la información pública.</w:t>
      </w:r>
    </w:p>
    <w:p w14:paraId="21127EE1" w14:textId="77777777" w:rsidR="006914F3" w:rsidRPr="009D5318" w:rsidRDefault="006914F3" w:rsidP="009D5318">
      <w:pPr>
        <w:pStyle w:val="Prrafodelista"/>
        <w:spacing w:line="360" w:lineRule="auto"/>
        <w:ind w:left="0"/>
        <w:jc w:val="both"/>
        <w:rPr>
          <w:rFonts w:ascii="Palatino Linotype" w:hAnsi="Palatino Linotype" w:cs="Arial"/>
          <w:lang w:val="es-MX"/>
        </w:rPr>
      </w:pPr>
    </w:p>
    <w:p w14:paraId="0189A3B2" w14:textId="7DB7B939" w:rsidR="006914F3" w:rsidRPr="009D5318" w:rsidRDefault="006914F3" w:rsidP="009D5318">
      <w:pPr>
        <w:pStyle w:val="Prrafodelista"/>
        <w:numPr>
          <w:ilvl w:val="0"/>
          <w:numId w:val="1"/>
        </w:numPr>
        <w:spacing w:line="360" w:lineRule="auto"/>
        <w:ind w:left="0" w:firstLine="0"/>
        <w:jc w:val="both"/>
        <w:rPr>
          <w:rFonts w:ascii="Palatino Linotype" w:hAnsi="Palatino Linotype" w:cs="Arial"/>
          <w:color w:val="000000" w:themeColor="text1"/>
        </w:rPr>
      </w:pPr>
      <w:r w:rsidRPr="009D5318">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9D5318">
        <w:rPr>
          <w:rFonts w:ascii="Palatino Linotype" w:hAnsi="Palatino Linotype" w:cs="Arial"/>
        </w:rPr>
        <w:t>generen</w:t>
      </w:r>
      <w:r w:rsidRPr="009D5318">
        <w:rPr>
          <w:rFonts w:ascii="Palatino Linotype" w:hAnsi="Palatino Linotype" w:cs="Arial"/>
          <w:color w:val="000000" w:themeColor="text1"/>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 como a continuación se observa: </w:t>
      </w:r>
    </w:p>
    <w:p w14:paraId="1DEE7378" w14:textId="77777777" w:rsidR="006914F3" w:rsidRPr="009D5318" w:rsidRDefault="006914F3" w:rsidP="009D5318">
      <w:pPr>
        <w:pStyle w:val="Prrafodelista"/>
        <w:spacing w:line="360" w:lineRule="auto"/>
        <w:ind w:left="0"/>
        <w:jc w:val="both"/>
        <w:rPr>
          <w:rFonts w:ascii="Palatino Linotype" w:hAnsi="Palatino Linotype" w:cs="Arial"/>
          <w:color w:val="000000" w:themeColor="text1"/>
        </w:rPr>
      </w:pPr>
    </w:p>
    <w:p w14:paraId="0C49C203" w14:textId="2DD97033" w:rsidR="006914F3" w:rsidRPr="009D5318" w:rsidRDefault="002208FA" w:rsidP="009D5318">
      <w:pPr>
        <w:pStyle w:val="Prrafodelista"/>
        <w:spacing w:line="360" w:lineRule="auto"/>
        <w:ind w:left="567"/>
        <w:jc w:val="both"/>
        <w:rPr>
          <w:rFonts w:ascii="Palatino Linotype" w:hAnsi="Palatino Linotype" w:cs="Arial"/>
          <w:i/>
          <w:color w:val="000000" w:themeColor="text1"/>
        </w:rPr>
      </w:pPr>
      <w:r w:rsidRPr="009D5318">
        <w:rPr>
          <w:rFonts w:ascii="Palatino Linotype" w:hAnsi="Palatino Linotype" w:cs="Arial"/>
          <w:b/>
          <w:i/>
          <w:color w:val="000000" w:themeColor="text1"/>
        </w:rPr>
        <w:t>Artículo 24.</w:t>
      </w:r>
      <w:r w:rsidRPr="009D5318">
        <w:rPr>
          <w:rFonts w:ascii="Palatino Linotype" w:hAnsi="Palatino Linotype" w:cs="Arial"/>
          <w:i/>
          <w:color w:val="000000" w:themeColor="text1"/>
        </w:rPr>
        <w:t xml:space="preserve"> Para el cumplimiento de los objetivos de esta Ley, los sujetos obligados deberán cumplir con las siguientes obligaciones, según corresponda, de acuerdo a su naturaleza:</w:t>
      </w:r>
    </w:p>
    <w:p w14:paraId="3DD73CC7" w14:textId="1CBCC536" w:rsidR="006914F3" w:rsidRPr="009D5318" w:rsidRDefault="006914F3" w:rsidP="009D5318">
      <w:pPr>
        <w:pStyle w:val="Prrafodelista"/>
        <w:spacing w:line="360" w:lineRule="auto"/>
        <w:ind w:left="567"/>
        <w:jc w:val="both"/>
        <w:rPr>
          <w:rFonts w:ascii="Palatino Linotype" w:hAnsi="Palatino Linotype" w:cs="Arial"/>
          <w:i/>
          <w:color w:val="000000" w:themeColor="text1"/>
        </w:rPr>
      </w:pPr>
      <w:r w:rsidRPr="009D5318">
        <w:rPr>
          <w:rFonts w:ascii="Palatino Linotype" w:hAnsi="Palatino Linotype" w:cs="Arial"/>
          <w:i/>
          <w:color w:val="000000" w:themeColor="text1"/>
        </w:rPr>
        <w:t>(…</w:t>
      </w:r>
    </w:p>
    <w:p w14:paraId="10E6713A" w14:textId="77777777" w:rsidR="006914F3" w:rsidRPr="009D5318" w:rsidRDefault="006914F3" w:rsidP="009D5318">
      <w:pPr>
        <w:spacing w:line="360" w:lineRule="auto"/>
        <w:jc w:val="both"/>
        <w:rPr>
          <w:rFonts w:ascii="Palatino Linotype" w:hAnsi="Palatino Linotype" w:cs="Arial"/>
          <w:i/>
          <w:color w:val="000000" w:themeColor="text1"/>
        </w:rPr>
      </w:pPr>
    </w:p>
    <w:p w14:paraId="30D530A3" w14:textId="461637A7" w:rsidR="006914F3" w:rsidRPr="009D5318" w:rsidRDefault="006914F3" w:rsidP="009D5318">
      <w:pPr>
        <w:pStyle w:val="Prrafodelista"/>
        <w:spacing w:line="360" w:lineRule="auto"/>
        <w:ind w:left="567"/>
        <w:jc w:val="both"/>
        <w:rPr>
          <w:rFonts w:ascii="Palatino Linotype" w:hAnsi="Palatino Linotype" w:cs="Arial"/>
          <w:i/>
          <w:color w:val="000000" w:themeColor="text1"/>
        </w:rPr>
      </w:pPr>
      <w:r w:rsidRPr="009D5318">
        <w:rPr>
          <w:rFonts w:ascii="Palatino Linotype" w:hAnsi="Palatino Linotype" w:cs="Arial"/>
          <w:i/>
          <w:color w:val="000000" w:themeColor="text1"/>
        </w:rPr>
        <w:t>XI. Dar acceso a la información pública que le sea requerida, en los términos de la Ley General, esta Ley y demás disposiciones jurídicas aplicables;</w:t>
      </w:r>
    </w:p>
    <w:p w14:paraId="62E61541" w14:textId="77777777" w:rsidR="00E0495D" w:rsidRPr="009D5318" w:rsidRDefault="00E0495D" w:rsidP="009D5318">
      <w:pPr>
        <w:pStyle w:val="Prrafodelista"/>
        <w:spacing w:line="360" w:lineRule="auto"/>
        <w:ind w:left="0"/>
        <w:jc w:val="both"/>
        <w:rPr>
          <w:rFonts w:ascii="Palatino Linotype" w:hAnsi="Palatino Linotype" w:cs="Arial"/>
          <w:i/>
          <w:lang w:val="es-MX"/>
        </w:rPr>
      </w:pPr>
    </w:p>
    <w:p w14:paraId="537DC39A" w14:textId="36D8B832" w:rsidR="00517573" w:rsidRPr="009D5318" w:rsidRDefault="00517573" w:rsidP="009D5318">
      <w:pPr>
        <w:pStyle w:val="Prrafodelista"/>
        <w:numPr>
          <w:ilvl w:val="0"/>
          <w:numId w:val="1"/>
        </w:numPr>
        <w:spacing w:line="360" w:lineRule="auto"/>
        <w:ind w:left="0" w:firstLine="0"/>
        <w:jc w:val="both"/>
        <w:rPr>
          <w:rFonts w:ascii="Palatino Linotype" w:hAnsi="Palatino Linotype" w:cs="Arial"/>
          <w:color w:val="000000" w:themeColor="text1"/>
        </w:rPr>
      </w:pPr>
      <w:r w:rsidRPr="009D5318">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9D5318">
        <w:rPr>
          <w:rFonts w:ascii="Palatino Linotype" w:hAnsi="Palatino Linotype" w:cs="Arial"/>
        </w:rPr>
        <w:t xml:space="preserve">expedientes, reportes, estudios, actas, resoluciones, oficios, correspondencia, acuerdos, directivas, directrices, circulares, contratos, convenios, instructivos, notas, memorandos, estadísticas o </w:t>
      </w:r>
      <w:r w:rsidRPr="009D5318">
        <w:rPr>
          <w:rFonts w:ascii="Palatino Linotype" w:hAnsi="Palatino Linotype" w:cs="Arial"/>
        </w:rPr>
        <w:lastRenderedPageBreak/>
        <w:t>bien, cualquier otro registro que documente el ejercicio de las facultades, funciones y competencias de los Sujetos Obligados</w:t>
      </w:r>
      <w:r w:rsidRPr="009D5318">
        <w:rPr>
          <w:rFonts w:ascii="Palatino Linotype" w:hAnsi="Palatino Linotype" w:cs="Arial"/>
          <w:color w:val="000000" w:themeColor="text1"/>
        </w:rPr>
        <w:t xml:space="preserve">; los que, </w:t>
      </w:r>
      <w:r w:rsidRPr="009D5318">
        <w:rPr>
          <w:rFonts w:ascii="Palatino Linotype" w:hAnsi="Palatino Linotype" w:cs="Arial"/>
        </w:rPr>
        <w:t>podrán estar en cualquier medio, sea escrito, impreso, sonoro, visual, electrónico, informático u holográfico</w:t>
      </w:r>
      <w:r w:rsidRPr="009D5318">
        <w:rPr>
          <w:rFonts w:ascii="Palatino Linotype" w:hAnsi="Palatino Linotype" w:cs="Arial"/>
          <w:color w:val="000000" w:themeColor="text1"/>
        </w:rPr>
        <w:t xml:space="preserve">, de conformidad con el artículo 3, fracción XI de la Ley de la materia, el cual dispone lo siguiente: </w:t>
      </w:r>
    </w:p>
    <w:p w14:paraId="1AC5DB1E" w14:textId="77777777" w:rsidR="00517573" w:rsidRPr="009D5318" w:rsidRDefault="00517573" w:rsidP="009D5318">
      <w:pPr>
        <w:spacing w:line="360" w:lineRule="auto"/>
        <w:ind w:left="851" w:right="899"/>
        <w:jc w:val="both"/>
        <w:rPr>
          <w:rFonts w:ascii="Palatino Linotype" w:hAnsi="Palatino Linotype" w:cs="Arial"/>
          <w:i/>
          <w:color w:val="000000"/>
        </w:rPr>
      </w:pPr>
    </w:p>
    <w:p w14:paraId="3373BE27" w14:textId="77777777" w:rsidR="00517573" w:rsidRPr="009D5318" w:rsidRDefault="00517573" w:rsidP="009D5318">
      <w:pPr>
        <w:spacing w:line="360" w:lineRule="auto"/>
        <w:ind w:left="567" w:right="616"/>
        <w:jc w:val="both"/>
        <w:rPr>
          <w:rFonts w:ascii="Palatino Linotype" w:hAnsi="Palatino Linotype" w:cs="Arial"/>
          <w:i/>
          <w:color w:val="000000"/>
        </w:rPr>
      </w:pPr>
      <w:r w:rsidRPr="009D5318">
        <w:rPr>
          <w:rFonts w:ascii="Palatino Linotype" w:hAnsi="Palatino Linotype" w:cs="Arial"/>
          <w:i/>
          <w:color w:val="000000"/>
        </w:rPr>
        <w:t>“</w:t>
      </w:r>
      <w:r w:rsidRPr="009D5318">
        <w:rPr>
          <w:rFonts w:ascii="Palatino Linotype" w:hAnsi="Palatino Linotype" w:cs="Arial"/>
          <w:b/>
          <w:i/>
          <w:color w:val="000000"/>
        </w:rPr>
        <w:t xml:space="preserve">Artículo 3. </w:t>
      </w:r>
      <w:r w:rsidRPr="009D5318">
        <w:rPr>
          <w:rFonts w:ascii="Palatino Linotype" w:hAnsi="Palatino Linotype" w:cs="Arial"/>
          <w:i/>
          <w:color w:val="000000"/>
        </w:rPr>
        <w:t>Para los efectos de la presente Ley se entenderá por:</w:t>
      </w:r>
    </w:p>
    <w:p w14:paraId="7A52B71B" w14:textId="77777777" w:rsidR="00517573" w:rsidRPr="009D5318" w:rsidRDefault="00517573" w:rsidP="009D5318">
      <w:pPr>
        <w:spacing w:line="360" w:lineRule="auto"/>
        <w:ind w:left="567" w:right="616"/>
        <w:jc w:val="both"/>
        <w:rPr>
          <w:rFonts w:ascii="Palatino Linotype" w:hAnsi="Palatino Linotype" w:cs="Arial"/>
          <w:i/>
          <w:color w:val="000000"/>
        </w:rPr>
      </w:pPr>
      <w:r w:rsidRPr="009D5318">
        <w:rPr>
          <w:rFonts w:ascii="Palatino Linotype" w:hAnsi="Palatino Linotype" w:cs="Arial"/>
          <w:i/>
          <w:color w:val="000000"/>
        </w:rPr>
        <w:t>…</w:t>
      </w:r>
    </w:p>
    <w:p w14:paraId="524777F3" w14:textId="77777777" w:rsidR="00517573" w:rsidRPr="009D5318" w:rsidRDefault="00517573" w:rsidP="009D5318">
      <w:pPr>
        <w:spacing w:line="360" w:lineRule="auto"/>
        <w:ind w:left="567" w:right="616"/>
        <w:jc w:val="both"/>
        <w:rPr>
          <w:rFonts w:ascii="Palatino Linotype" w:hAnsi="Palatino Linotype" w:cs="Arial"/>
          <w:i/>
          <w:color w:val="000000"/>
        </w:rPr>
      </w:pPr>
      <w:r w:rsidRPr="009D5318">
        <w:rPr>
          <w:rFonts w:ascii="Palatino Linotype" w:hAnsi="Palatino Linotype" w:cs="Arial"/>
          <w:b/>
          <w:i/>
          <w:color w:val="000000"/>
        </w:rPr>
        <w:t>XI. Documento:</w:t>
      </w:r>
      <w:r w:rsidRPr="009D531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D189E9" w14:textId="77777777" w:rsidR="00517573" w:rsidRPr="009D5318" w:rsidRDefault="00517573" w:rsidP="009D5318">
      <w:pPr>
        <w:spacing w:line="360" w:lineRule="auto"/>
        <w:ind w:left="851" w:right="899"/>
        <w:jc w:val="both"/>
        <w:rPr>
          <w:rFonts w:ascii="Palatino Linotype" w:hAnsi="Palatino Linotype" w:cs="Arial"/>
          <w:i/>
          <w:color w:val="000000"/>
        </w:rPr>
      </w:pPr>
      <w:r w:rsidRPr="009D5318">
        <w:rPr>
          <w:rFonts w:ascii="Palatino Linotype" w:hAnsi="Palatino Linotype" w:cs="Arial"/>
          <w:b/>
          <w:i/>
          <w:color w:val="000000"/>
        </w:rPr>
        <w:t>…</w:t>
      </w:r>
      <w:r w:rsidRPr="009D5318">
        <w:rPr>
          <w:rFonts w:ascii="Palatino Linotype" w:hAnsi="Palatino Linotype" w:cs="Arial"/>
          <w:i/>
          <w:color w:val="000000"/>
        </w:rPr>
        <w:t>”</w:t>
      </w:r>
    </w:p>
    <w:p w14:paraId="73A460F2" w14:textId="77777777" w:rsidR="00517573" w:rsidRPr="009D5318" w:rsidRDefault="00517573" w:rsidP="009D5318">
      <w:pPr>
        <w:spacing w:line="360" w:lineRule="auto"/>
        <w:rPr>
          <w:rFonts w:ascii="Palatino Linotype" w:hAnsi="Palatino Linotype" w:cs="Arial"/>
        </w:rPr>
      </w:pPr>
    </w:p>
    <w:p w14:paraId="0AE328FF" w14:textId="53357A57" w:rsidR="00517573" w:rsidRDefault="00517573" w:rsidP="009D5318">
      <w:pPr>
        <w:pStyle w:val="Prrafodelista"/>
        <w:numPr>
          <w:ilvl w:val="0"/>
          <w:numId w:val="1"/>
        </w:numPr>
        <w:spacing w:line="360" w:lineRule="auto"/>
        <w:ind w:left="0" w:firstLine="0"/>
        <w:jc w:val="both"/>
        <w:rPr>
          <w:rFonts w:ascii="Palatino Linotype" w:hAnsi="Palatino Linotype" w:cs="Arial"/>
          <w:color w:val="FF0000"/>
        </w:rPr>
      </w:pPr>
      <w:r w:rsidRPr="009D5318">
        <w:rPr>
          <w:rFonts w:ascii="Palatino Linotype" w:hAnsi="Palatino Linotype" w:cs="Arial"/>
        </w:rPr>
        <w:t xml:space="preserve">Puntualizado lo anterior, </w:t>
      </w:r>
      <w:r w:rsidR="0023798C" w:rsidRPr="009D5318">
        <w:rPr>
          <w:rFonts w:ascii="Palatino Linotype" w:hAnsi="Palatino Linotype" w:cs="Arial"/>
        </w:rPr>
        <w:t>la Ley del Agua para para el E</w:t>
      </w:r>
      <w:r w:rsidR="00C03CB4" w:rsidRPr="009D5318">
        <w:rPr>
          <w:rFonts w:ascii="Palatino Linotype" w:hAnsi="Palatino Linotype" w:cs="Arial"/>
        </w:rPr>
        <w:t xml:space="preserve">stado de México </w:t>
      </w:r>
      <w:r w:rsidR="0082170C" w:rsidRPr="009D5318">
        <w:rPr>
          <w:rFonts w:ascii="Palatino Linotype" w:hAnsi="Palatino Linotype" w:cs="Arial"/>
        </w:rPr>
        <w:t>en el artículo 13 establece que la Secretaría de Obra Pública y la Comisión del Agua del Estado de México son autoridades encargadas de la ejecución del Sistema Estatal de Agua:</w:t>
      </w:r>
    </w:p>
    <w:p w14:paraId="45A34D92" w14:textId="77777777" w:rsidR="009D5318" w:rsidRPr="009D5318" w:rsidRDefault="009D5318" w:rsidP="009D5318">
      <w:pPr>
        <w:pStyle w:val="Prrafodelista"/>
        <w:spacing w:line="360" w:lineRule="auto"/>
        <w:ind w:left="0"/>
        <w:jc w:val="both"/>
        <w:rPr>
          <w:rFonts w:ascii="Palatino Linotype" w:hAnsi="Palatino Linotype" w:cs="Arial"/>
          <w:color w:val="FF0000"/>
        </w:rPr>
      </w:pPr>
    </w:p>
    <w:p w14:paraId="46B49EEB" w14:textId="77777777" w:rsidR="0082170C" w:rsidRPr="009D5318" w:rsidRDefault="0082170C" w:rsidP="009D5318">
      <w:pPr>
        <w:pStyle w:val="Prrafodelista"/>
        <w:spacing w:line="360" w:lineRule="auto"/>
        <w:jc w:val="both"/>
        <w:rPr>
          <w:rFonts w:ascii="Palatino Linotype" w:hAnsi="Palatino Linotype" w:cs="Arial"/>
          <w:i/>
          <w:lang w:val="es-MX"/>
        </w:rPr>
      </w:pPr>
      <w:r w:rsidRPr="009D5318">
        <w:rPr>
          <w:rFonts w:ascii="Palatino Linotype" w:hAnsi="Palatino Linotype" w:cs="Arial"/>
          <w:b/>
          <w:i/>
          <w:lang w:val="es-MX"/>
        </w:rPr>
        <w:lastRenderedPageBreak/>
        <w:t>Artículo 13.-</w:t>
      </w:r>
      <w:r w:rsidRPr="009D5318">
        <w:rPr>
          <w:rFonts w:ascii="Palatino Linotype" w:hAnsi="Palatino Linotype" w:cs="Arial"/>
          <w:i/>
          <w:lang w:val="es-MX"/>
        </w:rPr>
        <w:t xml:space="preserve"> La autoridades encargadas de la ejecución del Sistema Estatal del Agua serán las</w:t>
      </w:r>
    </w:p>
    <w:p w14:paraId="1A417244" w14:textId="77777777" w:rsidR="0082170C" w:rsidRPr="009D5318" w:rsidRDefault="0082170C" w:rsidP="009D5318">
      <w:pPr>
        <w:pStyle w:val="Prrafodelista"/>
        <w:spacing w:line="360" w:lineRule="auto"/>
        <w:jc w:val="both"/>
        <w:rPr>
          <w:rFonts w:ascii="Palatino Linotype" w:hAnsi="Palatino Linotype" w:cs="Arial"/>
          <w:i/>
          <w:lang w:val="es-MX"/>
        </w:rPr>
      </w:pPr>
      <w:proofErr w:type="gramStart"/>
      <w:r w:rsidRPr="009D5318">
        <w:rPr>
          <w:rFonts w:ascii="Palatino Linotype" w:hAnsi="Palatino Linotype" w:cs="Arial"/>
          <w:i/>
          <w:lang w:val="es-MX"/>
        </w:rPr>
        <w:t>siguientes</w:t>
      </w:r>
      <w:proofErr w:type="gramEnd"/>
      <w:r w:rsidRPr="009D5318">
        <w:rPr>
          <w:rFonts w:ascii="Palatino Linotype" w:hAnsi="Palatino Linotype" w:cs="Arial"/>
          <w:i/>
          <w:lang w:val="es-MX"/>
        </w:rPr>
        <w:t>:</w:t>
      </w:r>
    </w:p>
    <w:p w14:paraId="0A5473CE" w14:textId="54DEC27C" w:rsidR="0082170C" w:rsidRPr="009D5318" w:rsidRDefault="0082170C" w:rsidP="009D5318">
      <w:pPr>
        <w:pStyle w:val="Prrafodelista"/>
        <w:spacing w:line="360" w:lineRule="auto"/>
        <w:jc w:val="both"/>
        <w:rPr>
          <w:rFonts w:ascii="Palatino Linotype" w:hAnsi="Palatino Linotype" w:cs="Arial"/>
          <w:i/>
          <w:lang w:val="es-MX"/>
        </w:rPr>
      </w:pPr>
      <w:r w:rsidRPr="009D5318">
        <w:rPr>
          <w:rFonts w:ascii="Palatino Linotype" w:hAnsi="Palatino Linotype" w:cs="Arial"/>
          <w:i/>
          <w:lang w:val="es-MX"/>
        </w:rPr>
        <w:t>…</w:t>
      </w:r>
    </w:p>
    <w:p w14:paraId="5960B77D" w14:textId="77777777" w:rsidR="0082170C" w:rsidRPr="009D5318" w:rsidRDefault="0082170C" w:rsidP="009D5318">
      <w:pPr>
        <w:pStyle w:val="Prrafodelista"/>
        <w:spacing w:line="360" w:lineRule="auto"/>
        <w:jc w:val="both"/>
        <w:rPr>
          <w:rFonts w:ascii="Palatino Linotype" w:hAnsi="Palatino Linotype" w:cs="Arial"/>
          <w:i/>
          <w:lang w:val="es-MX"/>
        </w:rPr>
      </w:pPr>
      <w:r w:rsidRPr="009D5318">
        <w:rPr>
          <w:rFonts w:ascii="Palatino Linotype" w:hAnsi="Palatino Linotype" w:cs="Arial"/>
          <w:i/>
          <w:lang w:val="es-MX"/>
        </w:rPr>
        <w:t>II. La Secretaría de Obra Pública;</w:t>
      </w:r>
    </w:p>
    <w:p w14:paraId="6E6C1245" w14:textId="77777777" w:rsidR="0082170C" w:rsidRPr="009D5318" w:rsidRDefault="0082170C" w:rsidP="009D5318">
      <w:pPr>
        <w:pStyle w:val="Prrafodelista"/>
        <w:spacing w:line="360" w:lineRule="auto"/>
        <w:jc w:val="both"/>
        <w:rPr>
          <w:rFonts w:ascii="Palatino Linotype" w:hAnsi="Palatino Linotype" w:cs="Arial"/>
          <w:i/>
          <w:lang w:val="es-MX"/>
        </w:rPr>
      </w:pPr>
      <w:r w:rsidRPr="009D5318">
        <w:rPr>
          <w:rFonts w:ascii="Palatino Linotype" w:hAnsi="Palatino Linotype" w:cs="Arial"/>
          <w:i/>
          <w:lang w:val="es-MX"/>
        </w:rPr>
        <w:t>III. La Comisión del Agua del Estado de México;</w:t>
      </w:r>
    </w:p>
    <w:p w14:paraId="47A87D94" w14:textId="1E12DFC7" w:rsidR="00517573" w:rsidRPr="009D5318" w:rsidRDefault="0082170C" w:rsidP="009D5318">
      <w:pPr>
        <w:pStyle w:val="Prrafodelista"/>
        <w:spacing w:line="360" w:lineRule="auto"/>
        <w:ind w:left="0"/>
        <w:jc w:val="both"/>
        <w:rPr>
          <w:rFonts w:ascii="Palatino Linotype" w:hAnsi="Palatino Linotype" w:cs="Arial"/>
          <w:i/>
          <w:lang w:val="es-MX"/>
        </w:rPr>
      </w:pPr>
      <w:r w:rsidRPr="009D5318">
        <w:rPr>
          <w:rFonts w:ascii="Palatino Linotype" w:hAnsi="Palatino Linotype" w:cs="Arial"/>
          <w:i/>
          <w:lang w:val="es-MX"/>
        </w:rPr>
        <w:t xml:space="preserve">          …</w:t>
      </w:r>
    </w:p>
    <w:p w14:paraId="25E6606C" w14:textId="3E241F25" w:rsidR="00517573" w:rsidRPr="009D5318" w:rsidRDefault="0082170C"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Consecuentemente el artículo 17 de la Ley anteriormente citada la Comisión del Agua del Estado de México, tiene dentro de sus atribuciones planear, programar, presupuestar, diseñar, </w:t>
      </w:r>
      <w:r w:rsidR="00024992" w:rsidRPr="009D5318">
        <w:rPr>
          <w:rFonts w:ascii="Palatino Linotype" w:hAnsi="Palatino Linotype" w:cs="Arial"/>
          <w:lang w:val="es-MX"/>
        </w:rPr>
        <w:t>construir</w:t>
      </w:r>
      <w:r w:rsidRPr="009D5318">
        <w:rPr>
          <w:rFonts w:ascii="Palatino Linotype" w:hAnsi="Palatino Linotype" w:cs="Arial"/>
          <w:lang w:val="es-MX"/>
        </w:rPr>
        <w:t xml:space="preserve">, </w:t>
      </w:r>
      <w:r w:rsidR="00024992" w:rsidRPr="009D5318">
        <w:rPr>
          <w:rFonts w:ascii="Palatino Linotype" w:hAnsi="Palatino Linotype" w:cs="Arial"/>
          <w:lang w:val="es-MX"/>
        </w:rPr>
        <w:t>administrar</w:t>
      </w:r>
      <w:r w:rsidRPr="009D5318">
        <w:rPr>
          <w:rFonts w:ascii="Palatino Linotype" w:hAnsi="Palatino Linotype" w:cs="Arial"/>
          <w:lang w:val="es-MX"/>
        </w:rPr>
        <w:t xml:space="preserve"> los </w:t>
      </w:r>
      <w:r w:rsidR="00024992" w:rsidRPr="009D5318">
        <w:rPr>
          <w:rFonts w:ascii="Palatino Linotype" w:hAnsi="Palatino Linotype" w:cs="Arial"/>
          <w:lang w:val="es-MX"/>
        </w:rPr>
        <w:t>sistemas</w:t>
      </w:r>
      <w:r w:rsidRPr="009D5318">
        <w:rPr>
          <w:rFonts w:ascii="Palatino Linotype" w:hAnsi="Palatino Linotype" w:cs="Arial"/>
          <w:lang w:val="es-MX"/>
        </w:rPr>
        <w:t xml:space="preserve"> de </w:t>
      </w:r>
      <w:r w:rsidR="00024992" w:rsidRPr="009D5318">
        <w:rPr>
          <w:rFonts w:ascii="Palatino Linotype" w:hAnsi="Palatino Linotype" w:cs="Arial"/>
          <w:lang w:val="es-MX"/>
        </w:rPr>
        <w:t>suministro</w:t>
      </w:r>
      <w:r w:rsidRPr="009D5318">
        <w:rPr>
          <w:rFonts w:ascii="Palatino Linotype" w:hAnsi="Palatino Linotype" w:cs="Arial"/>
          <w:lang w:val="es-MX"/>
        </w:rPr>
        <w:t xml:space="preserve"> de agua potable, desinfección drenaje </w:t>
      </w:r>
      <w:r w:rsidR="00024992" w:rsidRPr="009D5318">
        <w:rPr>
          <w:rFonts w:ascii="Palatino Linotype" w:hAnsi="Palatino Linotype" w:cs="Arial"/>
          <w:lang w:val="es-MX"/>
        </w:rPr>
        <w:t xml:space="preserve">y reusó de aguas tratadas como a continuación se observa: </w:t>
      </w:r>
    </w:p>
    <w:p w14:paraId="0ACBB240" w14:textId="77777777" w:rsidR="00024992" w:rsidRPr="009D5318" w:rsidRDefault="00024992" w:rsidP="009D5318">
      <w:pPr>
        <w:pStyle w:val="Prrafodelista"/>
        <w:spacing w:line="360" w:lineRule="auto"/>
        <w:ind w:left="502"/>
        <w:jc w:val="both"/>
        <w:rPr>
          <w:rFonts w:ascii="Palatino Linotype" w:hAnsi="Palatino Linotype" w:cs="Arial"/>
          <w:i/>
          <w:lang w:val="es-MX"/>
        </w:rPr>
      </w:pPr>
    </w:p>
    <w:p w14:paraId="617AE18C" w14:textId="77777777" w:rsidR="00024992" w:rsidRPr="009D5318" w:rsidRDefault="00024992"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b/>
          <w:i/>
        </w:rPr>
        <w:t>Artículo 17.-</w:t>
      </w:r>
      <w:r w:rsidRPr="009D5318">
        <w:rPr>
          <w:rFonts w:ascii="Palatino Linotype" w:hAnsi="Palatino Linotype" w:cs="Arial"/>
          <w:i/>
        </w:rPr>
        <w:t xml:space="preserve"> La Comisión es un organismo público descentralizado, con personalidad jurídica y patrimonio propios, sectorizado a la Secretaría, con carácter de autoridad fiscal. </w:t>
      </w:r>
    </w:p>
    <w:p w14:paraId="1C8151B4" w14:textId="77777777" w:rsidR="00024992" w:rsidRPr="009D5318" w:rsidRDefault="00024992" w:rsidP="009D5318">
      <w:pPr>
        <w:pStyle w:val="Prrafodelista"/>
        <w:spacing w:line="360" w:lineRule="auto"/>
        <w:ind w:left="567" w:right="616"/>
        <w:jc w:val="both"/>
        <w:rPr>
          <w:rFonts w:ascii="Palatino Linotype" w:hAnsi="Palatino Linotype" w:cs="Arial"/>
          <w:i/>
        </w:rPr>
      </w:pPr>
    </w:p>
    <w:p w14:paraId="120DD7EB" w14:textId="422B91B3" w:rsidR="00517573" w:rsidRPr="009D5318" w:rsidRDefault="00024992"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i/>
        </w:rPr>
        <w:t xml:space="preserve">La Comisión tiene por objeto </w:t>
      </w:r>
      <w:r w:rsidRPr="009D5318">
        <w:rPr>
          <w:rFonts w:ascii="Palatino Linotype" w:hAnsi="Palatino Linotype" w:cs="Arial"/>
          <w:b/>
          <w:i/>
        </w:rPr>
        <w:t xml:space="preserve">planear, programar, presupuestar, diseñar, construir, conservar, mantener, operar </w:t>
      </w:r>
      <w:r w:rsidRPr="009D5318">
        <w:rPr>
          <w:rFonts w:ascii="Palatino Linotype" w:hAnsi="Palatino Linotype" w:cs="Arial"/>
          <w:i/>
        </w:rPr>
        <w:t>y administrar sistemas de suministro de agua potable</w:t>
      </w:r>
      <w:r w:rsidRPr="009D5318">
        <w:rPr>
          <w:rFonts w:ascii="Palatino Linotype" w:hAnsi="Palatino Linotype" w:cs="Arial"/>
          <w:b/>
          <w:i/>
        </w:rPr>
        <w:t>, desinfección</w:t>
      </w:r>
      <w:r w:rsidRPr="009D5318">
        <w:rPr>
          <w:rFonts w:ascii="Palatino Linotype" w:hAnsi="Palatino Linotype" w:cs="Arial"/>
          <w:i/>
        </w:rPr>
        <w:t xml:space="preserve">, drenaje, alcantarillado, saneamiento, </w:t>
      </w:r>
      <w:r w:rsidRPr="009D5318">
        <w:rPr>
          <w:rFonts w:ascii="Palatino Linotype" w:hAnsi="Palatino Linotype" w:cs="Arial"/>
          <w:b/>
          <w:i/>
        </w:rPr>
        <w:t xml:space="preserve">tratamiento y </w:t>
      </w:r>
      <w:proofErr w:type="spellStart"/>
      <w:r w:rsidRPr="009D5318">
        <w:rPr>
          <w:rFonts w:ascii="Palatino Linotype" w:hAnsi="Palatino Linotype" w:cs="Arial"/>
          <w:b/>
          <w:i/>
        </w:rPr>
        <w:t>reuso</w:t>
      </w:r>
      <w:proofErr w:type="spellEnd"/>
      <w:r w:rsidRPr="009D5318">
        <w:rPr>
          <w:rFonts w:ascii="Palatino Linotype" w:hAnsi="Palatino Linotype" w:cs="Arial"/>
          <w:b/>
          <w:i/>
        </w:rPr>
        <w:t xml:space="preserve"> de aguas tratadas</w:t>
      </w:r>
      <w:r w:rsidRPr="009D5318">
        <w:rPr>
          <w:rFonts w:ascii="Palatino Linotype" w:hAnsi="Palatino Linotype" w:cs="Arial"/>
          <w:i/>
        </w:rPr>
        <w:t>, así como la disposición final de sus productos resultantes, e imponer las sanciones que correspondan en caso de incumplimiento de la normatividad en la materia.</w:t>
      </w:r>
    </w:p>
    <w:p w14:paraId="65E1CD6E" w14:textId="77777777" w:rsidR="00024992" w:rsidRPr="009D5318" w:rsidRDefault="00024992" w:rsidP="009D5318">
      <w:pPr>
        <w:pStyle w:val="Prrafodelista"/>
        <w:spacing w:line="360" w:lineRule="auto"/>
        <w:ind w:left="567" w:right="616"/>
        <w:jc w:val="both"/>
        <w:rPr>
          <w:rFonts w:ascii="Palatino Linotype" w:hAnsi="Palatino Linotype" w:cs="Arial"/>
          <w:i/>
          <w:lang w:val="es-MX"/>
        </w:rPr>
      </w:pPr>
    </w:p>
    <w:p w14:paraId="38210D31" w14:textId="4864B1E4" w:rsidR="00517573" w:rsidRPr="009D5318" w:rsidRDefault="00024992"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En ese tenor es facultad de la Comisión de Agua del Estado, realizar las acciones conducentes para llevar a cabo sus objetivos dentro de los cuales se encuentra el de tratamiento y reusó de aguas tratadas. </w:t>
      </w:r>
    </w:p>
    <w:p w14:paraId="183B5F5D" w14:textId="77777777" w:rsidR="00024992" w:rsidRPr="009D5318" w:rsidRDefault="00024992" w:rsidP="009D5318">
      <w:pPr>
        <w:pStyle w:val="Prrafodelista"/>
        <w:spacing w:line="360" w:lineRule="auto"/>
        <w:ind w:left="0"/>
        <w:jc w:val="both"/>
        <w:rPr>
          <w:rFonts w:ascii="Palatino Linotype" w:hAnsi="Palatino Linotype" w:cs="Arial"/>
          <w:i/>
          <w:lang w:val="es-MX"/>
        </w:rPr>
      </w:pPr>
    </w:p>
    <w:p w14:paraId="3D3ABAE1" w14:textId="72F1D722" w:rsidR="00024992" w:rsidRPr="009D5318" w:rsidRDefault="00024992"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Así, el reglamen</w:t>
      </w:r>
      <w:r w:rsidR="00032E16" w:rsidRPr="009D5318">
        <w:rPr>
          <w:rFonts w:ascii="Palatino Linotype" w:hAnsi="Palatino Linotype" w:cs="Arial"/>
          <w:lang w:val="es-MX"/>
        </w:rPr>
        <w:t>to interior de la Comisión del A</w:t>
      </w:r>
      <w:r w:rsidRPr="009D5318">
        <w:rPr>
          <w:rFonts w:ascii="Palatino Linotype" w:hAnsi="Palatino Linotype" w:cs="Arial"/>
          <w:lang w:val="es-MX"/>
        </w:rPr>
        <w:t xml:space="preserve">gua del estado de México y Municipios establece que la dirección y administración de la Comisión corresponde a un Consejo directivo y un vocal Ejecutivo. </w:t>
      </w:r>
    </w:p>
    <w:p w14:paraId="269BDA78" w14:textId="77777777" w:rsidR="00024992" w:rsidRPr="009D5318" w:rsidRDefault="00024992" w:rsidP="009D5318">
      <w:pPr>
        <w:spacing w:line="360" w:lineRule="auto"/>
        <w:jc w:val="both"/>
        <w:rPr>
          <w:rFonts w:ascii="Palatino Linotype" w:hAnsi="Palatino Linotype" w:cs="Arial"/>
          <w:i/>
          <w:lang w:val="es-MX"/>
        </w:rPr>
      </w:pPr>
    </w:p>
    <w:p w14:paraId="70AAE41F" w14:textId="77777777" w:rsidR="00024992" w:rsidRPr="009D5318" w:rsidRDefault="00024992" w:rsidP="009D5318">
      <w:pPr>
        <w:spacing w:line="360" w:lineRule="auto"/>
        <w:ind w:left="567" w:right="616"/>
        <w:jc w:val="both"/>
        <w:rPr>
          <w:rFonts w:ascii="Palatino Linotype" w:hAnsi="Palatino Linotype" w:cs="Arial"/>
          <w:i/>
        </w:rPr>
      </w:pPr>
      <w:r w:rsidRPr="009D5318">
        <w:rPr>
          <w:rFonts w:ascii="Palatino Linotype" w:hAnsi="Palatino Linotype" w:cs="Arial"/>
          <w:b/>
          <w:i/>
        </w:rPr>
        <w:t>Artículo 6.-</w:t>
      </w:r>
      <w:r w:rsidRPr="009D5318">
        <w:rPr>
          <w:rFonts w:ascii="Palatino Linotype" w:hAnsi="Palatino Linotype" w:cs="Arial"/>
          <w:i/>
        </w:rPr>
        <w:t xml:space="preserve"> La Dirección y Administración de la Comisión corresponde a:</w:t>
      </w:r>
    </w:p>
    <w:p w14:paraId="482842C6" w14:textId="77777777" w:rsidR="00024992" w:rsidRPr="009D5318" w:rsidRDefault="00024992" w:rsidP="009D5318">
      <w:pPr>
        <w:spacing w:line="360" w:lineRule="auto"/>
        <w:ind w:left="567" w:right="616"/>
        <w:jc w:val="both"/>
        <w:rPr>
          <w:rFonts w:ascii="Palatino Linotype" w:hAnsi="Palatino Linotype" w:cs="Arial"/>
          <w:i/>
        </w:rPr>
      </w:pPr>
    </w:p>
    <w:p w14:paraId="13DB1D48" w14:textId="66FE62FC" w:rsidR="00024992" w:rsidRPr="009D5318" w:rsidRDefault="00024992" w:rsidP="009D5318">
      <w:pPr>
        <w:spacing w:line="360" w:lineRule="auto"/>
        <w:ind w:left="567" w:right="616"/>
        <w:jc w:val="both"/>
        <w:rPr>
          <w:rFonts w:ascii="Palatino Linotype" w:hAnsi="Palatino Linotype" w:cs="Arial"/>
          <w:i/>
        </w:rPr>
      </w:pPr>
      <w:r w:rsidRPr="009D5318">
        <w:rPr>
          <w:rFonts w:ascii="Palatino Linotype" w:hAnsi="Palatino Linotype" w:cs="Arial"/>
          <w:i/>
        </w:rPr>
        <w:t xml:space="preserve"> I. Un Consejo Directivo. </w:t>
      </w:r>
    </w:p>
    <w:p w14:paraId="5A094647" w14:textId="57FF1A90" w:rsidR="00024992" w:rsidRPr="009D5318" w:rsidRDefault="00024992" w:rsidP="009D5318">
      <w:pPr>
        <w:spacing w:line="360" w:lineRule="auto"/>
        <w:ind w:left="567" w:right="616"/>
        <w:jc w:val="both"/>
        <w:rPr>
          <w:rFonts w:ascii="Palatino Linotype" w:hAnsi="Palatino Linotype" w:cs="Arial"/>
          <w:i/>
        </w:rPr>
      </w:pPr>
      <w:r w:rsidRPr="009D5318">
        <w:rPr>
          <w:rFonts w:ascii="Palatino Linotype" w:hAnsi="Palatino Linotype" w:cs="Arial"/>
          <w:i/>
        </w:rPr>
        <w:t>II. Un Vocal Ejecutivo</w:t>
      </w:r>
    </w:p>
    <w:p w14:paraId="457E2841" w14:textId="77777777" w:rsidR="00024992" w:rsidRPr="009D5318" w:rsidRDefault="00024992" w:rsidP="009D5318">
      <w:pPr>
        <w:spacing w:line="360" w:lineRule="auto"/>
        <w:ind w:left="567" w:right="616"/>
        <w:jc w:val="both"/>
        <w:rPr>
          <w:rFonts w:ascii="Palatino Linotype" w:hAnsi="Palatino Linotype" w:cs="Arial"/>
          <w:i/>
          <w:lang w:val="es-MX"/>
        </w:rPr>
      </w:pPr>
    </w:p>
    <w:p w14:paraId="6703DAD4" w14:textId="792506AC" w:rsidR="00517573" w:rsidRPr="009D5318" w:rsidRDefault="00024992"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En ese sentido el reglamento anteriormente citado establece que dentro de las facultades del </w:t>
      </w:r>
      <w:r w:rsidR="0089154B" w:rsidRPr="009D5318">
        <w:rPr>
          <w:rFonts w:ascii="Palatino Linotype" w:hAnsi="Palatino Linotype" w:cs="Arial"/>
          <w:lang w:val="es-MX"/>
        </w:rPr>
        <w:t xml:space="preserve">Vocal Ejecutivo, dentro de las cuales se encuentran las siguientes: </w:t>
      </w:r>
    </w:p>
    <w:p w14:paraId="751E1C4F" w14:textId="77777777" w:rsidR="0089154B" w:rsidRPr="009D5318" w:rsidRDefault="0089154B" w:rsidP="009D5318">
      <w:pPr>
        <w:pStyle w:val="Prrafodelista"/>
        <w:spacing w:line="360" w:lineRule="auto"/>
        <w:ind w:left="0"/>
        <w:jc w:val="both"/>
        <w:rPr>
          <w:rFonts w:ascii="Palatino Linotype" w:hAnsi="Palatino Linotype" w:cs="Arial"/>
          <w:b/>
          <w:i/>
          <w:lang w:val="es-MX"/>
        </w:rPr>
      </w:pPr>
    </w:p>
    <w:p w14:paraId="7FC3A3D6" w14:textId="4B644BD4" w:rsidR="0089154B" w:rsidRPr="009D5318" w:rsidRDefault="00E37908"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b/>
          <w:i/>
        </w:rPr>
        <w:t>“</w:t>
      </w:r>
      <w:r w:rsidR="0089154B" w:rsidRPr="009D5318">
        <w:rPr>
          <w:rFonts w:ascii="Palatino Linotype" w:hAnsi="Palatino Linotype" w:cs="Arial"/>
          <w:b/>
          <w:i/>
        </w:rPr>
        <w:t>Artículo 12.-</w:t>
      </w:r>
      <w:r w:rsidR="0089154B" w:rsidRPr="009D5318">
        <w:rPr>
          <w:rFonts w:ascii="Palatino Linotype" w:hAnsi="Palatino Linotype" w:cs="Arial"/>
          <w:i/>
        </w:rPr>
        <w:t xml:space="preserve"> Corresponde al Vocal Ejecutivo, además de las señaladas en la Ley y en otros ordenamientos aplicables, el ejercicio de las siguientes atribuciones:</w:t>
      </w:r>
    </w:p>
    <w:p w14:paraId="1F30E9BA" w14:textId="77777777" w:rsidR="0089154B" w:rsidRPr="009D5318" w:rsidRDefault="0089154B" w:rsidP="009D5318">
      <w:pPr>
        <w:pStyle w:val="Prrafodelista"/>
        <w:spacing w:line="360" w:lineRule="auto"/>
        <w:ind w:left="567" w:right="616"/>
        <w:jc w:val="both"/>
        <w:rPr>
          <w:rFonts w:ascii="Palatino Linotype" w:hAnsi="Palatino Linotype" w:cs="Arial"/>
          <w:i/>
          <w:lang w:val="es-MX"/>
        </w:rPr>
      </w:pPr>
    </w:p>
    <w:p w14:paraId="1C7DE075" w14:textId="19FB76A0" w:rsidR="0089154B" w:rsidRPr="009D5318" w:rsidRDefault="0089154B" w:rsidP="009D5318">
      <w:pPr>
        <w:pStyle w:val="Prrafodelista"/>
        <w:spacing w:line="360" w:lineRule="auto"/>
        <w:ind w:left="567" w:right="616"/>
        <w:jc w:val="both"/>
        <w:rPr>
          <w:rFonts w:ascii="Palatino Linotype" w:hAnsi="Palatino Linotype" w:cs="Arial"/>
          <w:b/>
          <w:i/>
        </w:rPr>
      </w:pPr>
      <w:r w:rsidRPr="009D5318">
        <w:rPr>
          <w:rFonts w:ascii="Palatino Linotype" w:hAnsi="Palatino Linotype" w:cs="Arial"/>
          <w:i/>
        </w:rPr>
        <w:lastRenderedPageBreak/>
        <w:t xml:space="preserve">IV. Elaborar, </w:t>
      </w:r>
      <w:r w:rsidRPr="009D5318">
        <w:rPr>
          <w:rFonts w:ascii="Palatino Linotype" w:hAnsi="Palatino Linotype" w:cs="Arial"/>
          <w:b/>
          <w:i/>
        </w:rPr>
        <w:t>coordinar</w:t>
      </w:r>
      <w:r w:rsidRPr="009D5318">
        <w:rPr>
          <w:rFonts w:ascii="Palatino Linotype" w:hAnsi="Palatino Linotype" w:cs="Arial"/>
          <w:i/>
        </w:rPr>
        <w:t xml:space="preserve"> e implementar en su caso, </w:t>
      </w:r>
      <w:r w:rsidRPr="009D5318">
        <w:rPr>
          <w:rFonts w:ascii="Palatino Linotype" w:hAnsi="Palatino Linotype" w:cs="Arial"/>
          <w:b/>
          <w:i/>
        </w:rPr>
        <w:t>los estudios y proyectos para la construcción, operación, mantenimiento, conservación y administración de la infraestructura hidráulica del Estado.</w:t>
      </w:r>
    </w:p>
    <w:p w14:paraId="3283551F" w14:textId="77777777" w:rsidR="0089154B" w:rsidRPr="009D5318" w:rsidRDefault="0089154B" w:rsidP="009D5318">
      <w:pPr>
        <w:pStyle w:val="Prrafodelista"/>
        <w:spacing w:line="360" w:lineRule="auto"/>
        <w:ind w:left="567" w:right="616"/>
        <w:jc w:val="both"/>
        <w:rPr>
          <w:rFonts w:ascii="Palatino Linotype" w:hAnsi="Palatino Linotype" w:cs="Arial"/>
          <w:i/>
          <w:lang w:val="es-MX"/>
        </w:rPr>
      </w:pPr>
    </w:p>
    <w:p w14:paraId="4B6B79B4" w14:textId="61BDDB15" w:rsidR="0089154B" w:rsidRPr="009D5318" w:rsidRDefault="0089154B"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i/>
        </w:rPr>
        <w:t xml:space="preserve">XI. </w:t>
      </w:r>
      <w:r w:rsidRPr="009D5318">
        <w:rPr>
          <w:rFonts w:ascii="Palatino Linotype" w:hAnsi="Palatino Linotype" w:cs="Arial"/>
          <w:b/>
          <w:i/>
        </w:rPr>
        <w:t>Someter a consideración del Consejo Directivo</w:t>
      </w:r>
      <w:r w:rsidRPr="009D5318">
        <w:rPr>
          <w:rFonts w:ascii="Palatino Linotype" w:hAnsi="Palatino Linotype" w:cs="Arial"/>
          <w:i/>
        </w:rPr>
        <w:t xml:space="preserve">, </w:t>
      </w:r>
      <w:r w:rsidRPr="009D5318">
        <w:rPr>
          <w:rFonts w:ascii="Palatino Linotype" w:hAnsi="Palatino Linotype" w:cs="Arial"/>
          <w:b/>
          <w:i/>
        </w:rPr>
        <w:t xml:space="preserve">los dictámenes sobre los proyectos de </w:t>
      </w:r>
      <w:r w:rsidRPr="009D5318">
        <w:rPr>
          <w:rFonts w:ascii="Palatino Linotype" w:hAnsi="Palatino Linotype" w:cs="Arial"/>
          <w:i/>
        </w:rPr>
        <w:t xml:space="preserve">suministro de agua potable, desinfección, drenaje, alcantarillado, saneamiento, </w:t>
      </w:r>
      <w:r w:rsidRPr="009D5318">
        <w:rPr>
          <w:rFonts w:ascii="Palatino Linotype" w:hAnsi="Palatino Linotype" w:cs="Arial"/>
          <w:b/>
          <w:i/>
        </w:rPr>
        <w:t xml:space="preserve">tratamiento y </w:t>
      </w:r>
      <w:proofErr w:type="spellStart"/>
      <w:r w:rsidRPr="009D5318">
        <w:rPr>
          <w:rFonts w:ascii="Palatino Linotype" w:hAnsi="Palatino Linotype" w:cs="Arial"/>
          <w:b/>
          <w:i/>
        </w:rPr>
        <w:t>reuso</w:t>
      </w:r>
      <w:proofErr w:type="spellEnd"/>
      <w:r w:rsidRPr="009D5318">
        <w:rPr>
          <w:rFonts w:ascii="Palatino Linotype" w:hAnsi="Palatino Linotype" w:cs="Arial"/>
          <w:b/>
          <w:i/>
        </w:rPr>
        <w:t xml:space="preserve"> de aguas tratadas</w:t>
      </w:r>
      <w:r w:rsidRPr="009D5318">
        <w:rPr>
          <w:rFonts w:ascii="Palatino Linotype" w:hAnsi="Palatino Linotype" w:cs="Arial"/>
          <w:i/>
        </w:rPr>
        <w:t xml:space="preserve"> y de control y disposición final de los productos resultantes del tratamiento de aguas tratadas.</w:t>
      </w:r>
    </w:p>
    <w:p w14:paraId="0400D548" w14:textId="77777777" w:rsidR="0089154B" w:rsidRPr="009D5318" w:rsidRDefault="0089154B" w:rsidP="009D5318">
      <w:pPr>
        <w:pStyle w:val="Prrafodelista"/>
        <w:spacing w:line="360" w:lineRule="auto"/>
        <w:ind w:left="567" w:right="616"/>
        <w:jc w:val="both"/>
        <w:rPr>
          <w:rFonts w:ascii="Palatino Linotype" w:hAnsi="Palatino Linotype" w:cs="Arial"/>
          <w:i/>
        </w:rPr>
      </w:pPr>
    </w:p>
    <w:p w14:paraId="2F02CDED" w14:textId="0C3A6AD7" w:rsidR="0089154B" w:rsidRPr="009D5318" w:rsidRDefault="0089154B" w:rsidP="009D5318">
      <w:pPr>
        <w:pStyle w:val="Prrafodelista"/>
        <w:spacing w:line="360" w:lineRule="auto"/>
        <w:ind w:left="567" w:right="616"/>
        <w:jc w:val="both"/>
        <w:rPr>
          <w:rFonts w:ascii="Palatino Linotype" w:hAnsi="Palatino Linotype" w:cs="Arial"/>
          <w:b/>
          <w:i/>
        </w:rPr>
      </w:pPr>
      <w:r w:rsidRPr="009D5318">
        <w:rPr>
          <w:rFonts w:ascii="Palatino Linotype" w:hAnsi="Palatino Linotype" w:cs="Arial"/>
          <w:i/>
        </w:rPr>
        <w:t xml:space="preserve">XIII. </w:t>
      </w:r>
      <w:r w:rsidRPr="009D5318">
        <w:rPr>
          <w:rFonts w:ascii="Palatino Linotype" w:hAnsi="Palatino Linotype" w:cs="Arial"/>
          <w:b/>
          <w:i/>
        </w:rPr>
        <w:t xml:space="preserve">Proponer convenios de colaboración con los Municipios y Organismos Operadores para construir, operar y administrar sistemas de agua potable, desinfección, drenaje, alcantarillado, saneamiento, tratamiento y </w:t>
      </w:r>
      <w:proofErr w:type="spellStart"/>
      <w:r w:rsidRPr="009D5318">
        <w:rPr>
          <w:rFonts w:ascii="Palatino Linotype" w:hAnsi="Palatino Linotype" w:cs="Arial"/>
          <w:b/>
          <w:i/>
        </w:rPr>
        <w:t>reuso</w:t>
      </w:r>
      <w:proofErr w:type="spellEnd"/>
      <w:r w:rsidRPr="009D5318">
        <w:rPr>
          <w:rFonts w:ascii="Palatino Linotype" w:hAnsi="Palatino Linotype" w:cs="Arial"/>
          <w:b/>
          <w:i/>
        </w:rPr>
        <w:t xml:space="preserve"> de aguas tratadas.</w:t>
      </w:r>
      <w:r w:rsidR="00E37908" w:rsidRPr="009D5318">
        <w:rPr>
          <w:rFonts w:ascii="Palatino Linotype" w:hAnsi="Palatino Linotype" w:cs="Arial"/>
          <w:b/>
          <w:i/>
        </w:rPr>
        <w:t>” (Sic)</w:t>
      </w:r>
    </w:p>
    <w:p w14:paraId="2418B89B" w14:textId="77777777" w:rsidR="0089154B" w:rsidRPr="009D5318" w:rsidRDefault="0089154B" w:rsidP="009D5318">
      <w:pPr>
        <w:pStyle w:val="Prrafodelista"/>
        <w:spacing w:line="360" w:lineRule="auto"/>
        <w:ind w:left="0"/>
        <w:jc w:val="both"/>
        <w:rPr>
          <w:rFonts w:ascii="Palatino Linotype" w:hAnsi="Palatino Linotype" w:cs="Arial"/>
          <w:i/>
          <w:lang w:val="es-MX"/>
        </w:rPr>
      </w:pPr>
    </w:p>
    <w:p w14:paraId="42DCC303" w14:textId="2FB33304" w:rsidR="0089154B" w:rsidRPr="009D5318" w:rsidRDefault="0089154B"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Asimismo el Manual General de Organización de la Comisión de Agua del Estado de México establece que la Dirección General del Programa Hidráulico tiene como objetivos coordinar la programación, elaboración y suspensión de los estudios y proyectos para ampliar y mejora</w:t>
      </w:r>
      <w:r w:rsidR="00E37908" w:rsidRPr="009D5318">
        <w:rPr>
          <w:rFonts w:ascii="Palatino Linotype" w:hAnsi="Palatino Linotype" w:cs="Arial"/>
          <w:lang w:val="es-MX"/>
        </w:rPr>
        <w:t xml:space="preserve">r los servicios de los sistemas de tratamiento y reúso de aguas tratadas de conformidad con lo siguiente: </w:t>
      </w:r>
    </w:p>
    <w:p w14:paraId="4406D964" w14:textId="77777777" w:rsidR="009D5318" w:rsidRPr="009D5318" w:rsidRDefault="009D5318" w:rsidP="009D5318">
      <w:pPr>
        <w:pStyle w:val="Prrafodelista"/>
        <w:spacing w:line="360" w:lineRule="auto"/>
        <w:ind w:left="0"/>
        <w:jc w:val="both"/>
        <w:rPr>
          <w:rFonts w:ascii="Palatino Linotype" w:hAnsi="Palatino Linotype" w:cs="Arial"/>
          <w:i/>
          <w:lang w:val="es-MX"/>
        </w:rPr>
      </w:pPr>
    </w:p>
    <w:p w14:paraId="08B8DA60" w14:textId="77777777" w:rsidR="00E37908" w:rsidRPr="009D5318" w:rsidRDefault="00E37908" w:rsidP="009D5318">
      <w:pPr>
        <w:pStyle w:val="Prrafodelista"/>
        <w:spacing w:line="360" w:lineRule="auto"/>
        <w:ind w:left="0"/>
        <w:jc w:val="both"/>
        <w:rPr>
          <w:rFonts w:ascii="Palatino Linotype" w:hAnsi="Palatino Linotype" w:cs="Arial"/>
          <w:i/>
          <w:lang w:val="es-MX"/>
        </w:rPr>
      </w:pPr>
    </w:p>
    <w:p w14:paraId="6226741F" w14:textId="77777777" w:rsidR="00E37908" w:rsidRPr="009D5318" w:rsidRDefault="0089154B" w:rsidP="009D5318">
      <w:pPr>
        <w:spacing w:line="360" w:lineRule="auto"/>
        <w:ind w:left="567" w:right="616"/>
        <w:jc w:val="both"/>
        <w:rPr>
          <w:rFonts w:ascii="Palatino Linotype" w:hAnsi="Palatino Linotype" w:cs="Arial"/>
          <w:b/>
          <w:i/>
        </w:rPr>
      </w:pPr>
      <w:r w:rsidRPr="009D5318">
        <w:rPr>
          <w:rFonts w:ascii="Palatino Linotype" w:hAnsi="Palatino Linotype" w:cs="Arial"/>
          <w:b/>
          <w:i/>
          <w:lang w:val="es-MX"/>
        </w:rPr>
        <w:lastRenderedPageBreak/>
        <w:t xml:space="preserve"> </w:t>
      </w:r>
      <w:r w:rsidR="00E37908" w:rsidRPr="009D5318">
        <w:rPr>
          <w:rFonts w:ascii="Palatino Linotype" w:hAnsi="Palatino Linotype" w:cs="Arial"/>
          <w:b/>
          <w:i/>
        </w:rPr>
        <w:t xml:space="preserve">229B20000 DIRECCIÓN GENERAL DEL PROGRAMA HIDRÁULICO OBJETIVO: </w:t>
      </w:r>
    </w:p>
    <w:p w14:paraId="13BA862D" w14:textId="77777777" w:rsidR="00E37908" w:rsidRPr="009D5318" w:rsidRDefault="00E37908" w:rsidP="009D5318">
      <w:pPr>
        <w:spacing w:line="360" w:lineRule="auto"/>
        <w:ind w:left="567" w:right="616"/>
        <w:jc w:val="both"/>
        <w:rPr>
          <w:rFonts w:ascii="Palatino Linotype" w:hAnsi="Palatino Linotype" w:cs="Arial"/>
          <w:b/>
          <w:i/>
        </w:rPr>
      </w:pPr>
    </w:p>
    <w:p w14:paraId="19EEE28A" w14:textId="2743A8C9" w:rsidR="00517573"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 xml:space="preserve">Planear, programar y evaluar las obras y acciones para alcanzar las metas establecidas en el Plan de Desarrollo y el Programa Hídrico Estatal, así como coordinar la elaboración de estudios y proyectos para la ejecución de obras de agua, drenaje y tratamiento de aguas e integrar el diagnóstico de la infraestructura hidráulica en el Estado, estableciendo las políticas y estrategias orientadas a mejorar los servicios que se proporcionan a la ciudadanía en la materia y para el uso eficiente y sustentable del recurso hídrico disponible que coadyuve a disminuir las afectaciones a la población por fenómenos </w:t>
      </w:r>
      <w:proofErr w:type="spellStart"/>
      <w:r w:rsidRPr="009D5318">
        <w:rPr>
          <w:rFonts w:ascii="Palatino Linotype" w:hAnsi="Palatino Linotype" w:cs="Arial"/>
          <w:i/>
        </w:rPr>
        <w:t>hidrometeorológicos</w:t>
      </w:r>
      <w:proofErr w:type="spellEnd"/>
      <w:r w:rsidRPr="009D5318">
        <w:rPr>
          <w:rFonts w:ascii="Palatino Linotype" w:hAnsi="Palatino Linotype" w:cs="Arial"/>
          <w:i/>
        </w:rPr>
        <w:t>.</w:t>
      </w:r>
    </w:p>
    <w:p w14:paraId="11E69B07" w14:textId="77777777" w:rsidR="00E37908" w:rsidRPr="009D5318" w:rsidRDefault="00E37908" w:rsidP="009D5318">
      <w:pPr>
        <w:spacing w:line="360" w:lineRule="auto"/>
        <w:ind w:left="567" w:right="616"/>
        <w:jc w:val="both"/>
        <w:rPr>
          <w:rFonts w:ascii="Palatino Linotype" w:hAnsi="Palatino Linotype" w:cs="Arial"/>
          <w:i/>
        </w:rPr>
      </w:pPr>
    </w:p>
    <w:p w14:paraId="69AEEC67" w14:textId="5A967276"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w:t>
      </w:r>
    </w:p>
    <w:p w14:paraId="3F98E3C4" w14:textId="24D7BB73"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Coordinar la programación, elaboración y supervisión de los estudios y proyectos para ampliar y mejorar los servicios de los sistemas e instalaciones de agua potable, desinfección, drenaje, alcantarillado, saneamiento, tratamiento y reúso de aguas tratadas, así como para el control y disposición final de lodos producto del tratamiento de aguas residuales.</w:t>
      </w:r>
    </w:p>
    <w:p w14:paraId="58B1FE65" w14:textId="55658508" w:rsidR="00E37908" w:rsidRPr="009D5318" w:rsidRDefault="00E37908" w:rsidP="009D5318">
      <w:pPr>
        <w:spacing w:line="360" w:lineRule="auto"/>
        <w:ind w:left="567" w:right="616"/>
        <w:jc w:val="both"/>
        <w:rPr>
          <w:rFonts w:ascii="Palatino Linotype" w:hAnsi="Palatino Linotype" w:cs="Arial"/>
        </w:rPr>
      </w:pPr>
      <w:r w:rsidRPr="009D5318">
        <w:rPr>
          <w:rFonts w:ascii="Palatino Linotype" w:hAnsi="Palatino Linotype" w:cs="Arial"/>
        </w:rPr>
        <w:t>(…)</w:t>
      </w:r>
    </w:p>
    <w:p w14:paraId="32AD57FA" w14:textId="77777777" w:rsidR="00E37908" w:rsidRPr="009D5318" w:rsidRDefault="00E37908" w:rsidP="009D5318">
      <w:pPr>
        <w:spacing w:line="360" w:lineRule="auto"/>
        <w:ind w:left="567" w:right="616"/>
        <w:jc w:val="both"/>
        <w:rPr>
          <w:rFonts w:ascii="Palatino Linotype" w:hAnsi="Palatino Linotype" w:cs="Arial"/>
        </w:rPr>
      </w:pPr>
    </w:p>
    <w:p w14:paraId="3F14E404" w14:textId="7E08B111"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 xml:space="preserve">Coordinar la programación, elaboración y supervisión de los estudios y proyectos para ampliar y mejorar los servicios de los sistemas e instalaciones de agua </w:t>
      </w:r>
      <w:r w:rsidRPr="009D5318">
        <w:rPr>
          <w:rFonts w:ascii="Palatino Linotype" w:hAnsi="Palatino Linotype" w:cs="Arial"/>
          <w:i/>
        </w:rPr>
        <w:lastRenderedPageBreak/>
        <w:t>potable, desinfección, drenaje, alcantarillado, saneamiento, tratamiento y reúso de aguas tratadas, así como para el control y disposición final de lodos producto del tratamiento de aguas residuales.</w:t>
      </w:r>
    </w:p>
    <w:p w14:paraId="2AF847C8" w14:textId="77777777" w:rsidR="00E37908" w:rsidRPr="009D5318" w:rsidRDefault="00E37908" w:rsidP="009D5318">
      <w:pPr>
        <w:spacing w:line="360" w:lineRule="auto"/>
        <w:ind w:left="567" w:right="616"/>
        <w:jc w:val="both"/>
        <w:rPr>
          <w:rFonts w:ascii="Palatino Linotype" w:hAnsi="Palatino Linotype" w:cs="Arial"/>
          <w:i/>
          <w:lang w:val="es-MX"/>
        </w:rPr>
      </w:pPr>
    </w:p>
    <w:p w14:paraId="7C7594B5" w14:textId="53D04DF1" w:rsidR="00517573" w:rsidRPr="009D5318" w:rsidRDefault="00E37908"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Consecuentemente de conformidad con el Manual de Organización de la Comisión del Agua del Estado de México refiere que es competencia de la dirección General de Infraestructura Hidráulica, tiene como objetivo supervisar los proyectos para ampliar y mejorar los servicios de los sistemas e instalaciones de tratamiento y reúso de aguas tratadas y c</w:t>
      </w:r>
      <w:r w:rsidR="00987BFC" w:rsidRPr="009D5318">
        <w:rPr>
          <w:rFonts w:ascii="Palatino Linotype" w:hAnsi="Palatino Linotype" w:cs="Arial"/>
          <w:lang w:val="es-MX"/>
        </w:rPr>
        <w:t>omo funciones la vigilancia de la obras que ejecute la comisión.</w:t>
      </w:r>
    </w:p>
    <w:p w14:paraId="4780B6AB" w14:textId="77777777" w:rsidR="0023798C" w:rsidRPr="009D5318" w:rsidRDefault="0023798C" w:rsidP="009D5318">
      <w:pPr>
        <w:pStyle w:val="Prrafodelista"/>
        <w:spacing w:line="360" w:lineRule="auto"/>
        <w:ind w:left="0"/>
        <w:jc w:val="both"/>
        <w:rPr>
          <w:rFonts w:ascii="Palatino Linotype" w:hAnsi="Palatino Linotype" w:cs="Arial"/>
          <w:i/>
          <w:lang w:val="es-MX"/>
        </w:rPr>
      </w:pPr>
    </w:p>
    <w:p w14:paraId="0E95E3E8" w14:textId="77777777"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b/>
          <w:i/>
        </w:rPr>
        <w:t>229B40000 DIRECCIÓN GENERAL DE INFRAESTRUCTURA HIDRÁULICA OBJETIVO:</w:t>
      </w:r>
      <w:r w:rsidRPr="009D5318">
        <w:rPr>
          <w:rFonts w:ascii="Palatino Linotype" w:hAnsi="Palatino Linotype" w:cs="Arial"/>
          <w:i/>
        </w:rPr>
        <w:t xml:space="preserve"> </w:t>
      </w:r>
    </w:p>
    <w:p w14:paraId="2C64945E" w14:textId="2754ED43"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Coordinar y dirigir la ejecución, supervisión y cumplimiento de los programas autorizados para la construcción, rehabilitación, ampliación o mejora de la infraestructura hidráulica en el Estado, de conformidad a la normatividad vigente</w:t>
      </w:r>
    </w:p>
    <w:p w14:paraId="1944E0FE" w14:textId="5518463D"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w:t>
      </w:r>
    </w:p>
    <w:p w14:paraId="4313CAF7" w14:textId="67CEE5AB"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Vigilar y supervisar la construcción, instalación, conservación, mantenimiento, rehabilitación y ampliación de las obras hidráulicas que ejecuta la Comisión.</w:t>
      </w:r>
    </w:p>
    <w:p w14:paraId="2B9AAC40" w14:textId="3DE3D0FA"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w:t>
      </w:r>
    </w:p>
    <w:p w14:paraId="67D4D5F1" w14:textId="67124CB1" w:rsidR="00E37908" w:rsidRPr="009D5318" w:rsidRDefault="00E37908" w:rsidP="009D5318">
      <w:pPr>
        <w:spacing w:line="360" w:lineRule="auto"/>
        <w:ind w:left="567" w:right="616"/>
        <w:jc w:val="both"/>
        <w:rPr>
          <w:rFonts w:ascii="Palatino Linotype" w:hAnsi="Palatino Linotype" w:cs="Arial"/>
          <w:i/>
        </w:rPr>
      </w:pPr>
      <w:r w:rsidRPr="009D5318">
        <w:rPr>
          <w:rFonts w:ascii="Palatino Linotype" w:hAnsi="Palatino Linotype" w:cs="Arial"/>
          <w:i/>
        </w:rPr>
        <w:t>Vigilar el cumplimiento de los tiempos de ejecución de obra, con base en el programa anual y en los plazos establecidos en los contratos.</w:t>
      </w:r>
    </w:p>
    <w:p w14:paraId="02783BBB" w14:textId="77777777" w:rsidR="00E37908" w:rsidRPr="009D5318" w:rsidRDefault="00E37908" w:rsidP="009D5318">
      <w:pPr>
        <w:spacing w:line="360" w:lineRule="auto"/>
        <w:jc w:val="both"/>
        <w:rPr>
          <w:rFonts w:ascii="Palatino Linotype" w:hAnsi="Palatino Linotype" w:cs="Arial"/>
          <w:i/>
          <w:lang w:val="es-MX"/>
        </w:rPr>
      </w:pPr>
    </w:p>
    <w:p w14:paraId="7A7FB266" w14:textId="7C421A63" w:rsidR="00987BFC" w:rsidRPr="009D5318" w:rsidRDefault="00987BFC" w:rsidP="009D5318">
      <w:pPr>
        <w:pStyle w:val="Prrafodelista"/>
        <w:numPr>
          <w:ilvl w:val="0"/>
          <w:numId w:val="1"/>
        </w:numPr>
        <w:spacing w:line="360" w:lineRule="auto"/>
        <w:ind w:left="0" w:firstLine="0"/>
        <w:jc w:val="both"/>
        <w:rPr>
          <w:rFonts w:ascii="Palatino Linotype" w:hAnsi="Palatino Linotype" w:cs="Arial"/>
          <w:i/>
          <w:lang w:val="es-MX"/>
        </w:rPr>
      </w:pPr>
      <w:r w:rsidRPr="009D5318">
        <w:rPr>
          <w:rFonts w:ascii="Palatino Linotype" w:hAnsi="Palatino Linotype" w:cs="Arial"/>
          <w:lang w:val="es-MX"/>
        </w:rPr>
        <w:t xml:space="preserve">Así por otro lado se advierte que el </w:t>
      </w:r>
      <w:r w:rsidR="0023798C" w:rsidRPr="009D5318">
        <w:rPr>
          <w:rFonts w:ascii="Palatino Linotype" w:hAnsi="Palatino Linotype" w:cs="Arial"/>
          <w:b/>
          <w:lang w:val="es-MX"/>
        </w:rPr>
        <w:t>SUJETO OBLIGADO</w:t>
      </w:r>
      <w:r w:rsidRPr="009D5318">
        <w:rPr>
          <w:rFonts w:ascii="Palatino Linotype" w:hAnsi="Palatino Linotype" w:cs="Arial"/>
          <w:lang w:val="es-MX"/>
        </w:rPr>
        <w:t xml:space="preserve"> realizó una búsqueda dentro de las Áreas Administrativas que lo integran, manifestando que derivado de una búsqueda exhaustiva no fue posible encontrar la documentación requerida de conformidad con el artículo 162 de la Ley de Trasparencia del Estado de México y Municipios. </w:t>
      </w:r>
    </w:p>
    <w:p w14:paraId="68420F58" w14:textId="77777777" w:rsidR="00987BFC" w:rsidRPr="009D5318" w:rsidRDefault="00987BFC" w:rsidP="009D5318">
      <w:pPr>
        <w:pStyle w:val="Prrafodelista"/>
        <w:spacing w:line="360" w:lineRule="auto"/>
        <w:ind w:left="0"/>
        <w:jc w:val="both"/>
        <w:rPr>
          <w:rFonts w:ascii="Palatino Linotype" w:hAnsi="Palatino Linotype" w:cs="Arial"/>
          <w:i/>
          <w:lang w:val="es-MX"/>
        </w:rPr>
      </w:pPr>
    </w:p>
    <w:p w14:paraId="45D6D605" w14:textId="4F55D0DD" w:rsidR="00517573" w:rsidRPr="009D5318" w:rsidRDefault="00987BFC" w:rsidP="009D5318">
      <w:pPr>
        <w:pStyle w:val="Prrafodelista"/>
        <w:spacing w:line="360" w:lineRule="auto"/>
        <w:ind w:left="567" w:right="616"/>
        <w:jc w:val="both"/>
        <w:rPr>
          <w:rFonts w:ascii="Palatino Linotype" w:hAnsi="Palatino Linotype" w:cs="Arial"/>
          <w:i/>
        </w:rPr>
      </w:pPr>
      <w:r w:rsidRPr="009D5318">
        <w:rPr>
          <w:rFonts w:ascii="Palatino Linotype" w:hAnsi="Palatino Linotype" w:cs="Arial"/>
          <w:b/>
          <w:i/>
          <w:lang w:val="es-MX"/>
        </w:rPr>
        <w:t xml:space="preserve"> </w:t>
      </w:r>
      <w:r w:rsidRPr="009D5318">
        <w:rPr>
          <w:rFonts w:ascii="Palatino Linotype" w:hAnsi="Palatino Linotype" w:cs="Arial"/>
          <w:b/>
          <w:i/>
        </w:rPr>
        <w:t>Artículo 162.</w:t>
      </w:r>
      <w:r w:rsidRPr="009D5318">
        <w:rPr>
          <w:rFonts w:ascii="Palatino Linotype"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1C0D317" w14:textId="77777777" w:rsidR="00987BFC" w:rsidRPr="009D5318" w:rsidRDefault="00987BFC" w:rsidP="009D5318">
      <w:pPr>
        <w:pStyle w:val="Prrafodelista"/>
        <w:spacing w:line="360" w:lineRule="auto"/>
        <w:ind w:left="567" w:right="616"/>
        <w:jc w:val="both"/>
        <w:rPr>
          <w:rFonts w:ascii="Palatino Linotype" w:hAnsi="Palatino Linotype" w:cs="Arial"/>
          <w:i/>
          <w:lang w:val="es-MX"/>
        </w:rPr>
      </w:pPr>
    </w:p>
    <w:p w14:paraId="42EE424F" w14:textId="4ED868B3" w:rsidR="00987BFC" w:rsidRPr="009D5318" w:rsidRDefault="00987BFC" w:rsidP="009D5318">
      <w:pPr>
        <w:pStyle w:val="Prrafodelista"/>
        <w:numPr>
          <w:ilvl w:val="0"/>
          <w:numId w:val="1"/>
        </w:numPr>
        <w:spacing w:before="240" w:after="240" w:line="360" w:lineRule="auto"/>
        <w:ind w:left="0" w:firstLine="0"/>
        <w:jc w:val="both"/>
        <w:rPr>
          <w:rFonts w:ascii="Palatino Linotype" w:hAnsi="Palatino Linotype"/>
        </w:rPr>
      </w:pPr>
      <w:r w:rsidRPr="009D5318">
        <w:rPr>
          <w:rFonts w:ascii="Palatino Linotype" w:hAnsi="Palatino Linotype"/>
        </w:rPr>
        <w:t xml:space="preserve">Ahora bien, es importante precisar que en fecha veintisiete de noviembre de dos  mil diecisiete, se publicó  en  el  Periódico  Oficial  "Gaceta  del  Gobierno"  el  </w:t>
      </w:r>
      <w:r w:rsidRPr="009D5318">
        <w:rPr>
          <w:rFonts w:ascii="Palatino Linotype" w:hAnsi="Palatino Linotype"/>
          <w:b/>
          <w:i/>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r w:rsidRPr="009D5318">
        <w:rPr>
          <w:rFonts w:ascii="Palatino Linotype" w:hAnsi="Palatino Linotype"/>
        </w:rPr>
        <w:t xml:space="preserve">,   entrando  en  vigor   al  día  siguiente   de  su  publicación;   esto  es,  el veintiocho de noviembre de dos mil diecisiete; documento en el cual, </w:t>
      </w:r>
      <w:r w:rsidRPr="009D5318">
        <w:rPr>
          <w:rFonts w:ascii="Palatino Linotype" w:hAnsi="Palatino Linotype"/>
          <w:b/>
        </w:rPr>
        <w:t>se advierte como SUJETO OBLIGADO al Organismo de Agua Potable, Alcantarillado y Saneamiento de Chalco</w:t>
      </w:r>
      <w:r w:rsidRPr="009D5318">
        <w:rPr>
          <w:rFonts w:ascii="Palatino Linotype" w:hAnsi="Palatino Linotype"/>
        </w:rPr>
        <w:t>; tal y como se muestra a continuación:</w:t>
      </w:r>
    </w:p>
    <w:p w14:paraId="14605638" w14:textId="4E170C57" w:rsidR="00987BFC" w:rsidRPr="009D5318" w:rsidRDefault="00987BFC" w:rsidP="009D5318">
      <w:pPr>
        <w:pStyle w:val="Prrafodelista"/>
        <w:spacing w:before="240" w:after="240" w:line="360" w:lineRule="auto"/>
        <w:ind w:left="0"/>
        <w:jc w:val="both"/>
        <w:rPr>
          <w:rFonts w:ascii="Palatino Linotype" w:hAnsi="Palatino Linotype"/>
        </w:rPr>
      </w:pPr>
      <w:r w:rsidRPr="009D5318">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654141B1" wp14:editId="66C12FBF">
                <wp:simplePos x="0" y="0"/>
                <wp:positionH relativeFrom="column">
                  <wp:posOffset>939165</wp:posOffset>
                </wp:positionH>
                <wp:positionV relativeFrom="paragraph">
                  <wp:posOffset>433705</wp:posOffset>
                </wp:positionV>
                <wp:extent cx="2066925" cy="17145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2066925"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7DDB" id="Rectángulo 7" o:spid="_x0000_s1026" style="position:absolute;margin-left:73.95pt;margin-top:34.15pt;width:16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" filled="f" strokecolor="red" strokeweight="1.5pt">
                <v:shadow on="t" color="black" opacity="22937f" origin=",.5" offset="0,.63889mm"/>
              </v:rect>
            </w:pict>
          </mc:Fallback>
        </mc:AlternateContent>
      </w:r>
      <w:r w:rsidRPr="009D5318">
        <w:rPr>
          <w:rFonts w:ascii="Palatino Linotype" w:hAnsi="Palatino Linotype"/>
          <w:noProof/>
          <w:lang w:val="es-MX" w:eastAsia="es-MX"/>
        </w:rPr>
        <w:drawing>
          <wp:inline distT="0" distB="0" distL="0" distR="0" wp14:anchorId="3695BFE1" wp14:editId="1F93A03B">
            <wp:extent cx="5505321" cy="116205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3846" t="31684" r="38058" b="57772"/>
                    <a:stretch/>
                  </pic:blipFill>
                  <pic:spPr bwMode="auto">
                    <a:xfrm>
                      <a:off x="0" y="0"/>
                      <a:ext cx="5534297" cy="1168166"/>
                    </a:xfrm>
                    <a:prstGeom prst="rect">
                      <a:avLst/>
                    </a:prstGeom>
                    <a:ln>
                      <a:noFill/>
                    </a:ln>
                    <a:extLst>
                      <a:ext uri="{53640926-AAD7-44D8-BBD7-CCE9431645EC}">
                        <a14:shadowObscured xmlns:a14="http://schemas.microsoft.com/office/drawing/2010/main"/>
                      </a:ext>
                    </a:extLst>
                  </pic:spPr>
                </pic:pic>
              </a:graphicData>
            </a:graphic>
          </wp:inline>
        </w:drawing>
      </w:r>
    </w:p>
    <w:p w14:paraId="0F7E5973" w14:textId="77777777" w:rsidR="00517573" w:rsidRPr="009D5318" w:rsidRDefault="00517573" w:rsidP="009D5318">
      <w:pPr>
        <w:spacing w:line="360" w:lineRule="auto"/>
        <w:jc w:val="both"/>
        <w:rPr>
          <w:rFonts w:ascii="Palatino Linotype" w:hAnsi="Palatino Linotype" w:cs="Arial"/>
          <w:i/>
          <w:lang w:val="es-MX"/>
        </w:rPr>
      </w:pPr>
    </w:p>
    <w:p w14:paraId="2ACD8143" w14:textId="52186B59" w:rsidR="005E064E" w:rsidRPr="009D5318" w:rsidRDefault="005E064E" w:rsidP="009D5318">
      <w:pPr>
        <w:pStyle w:val="Prrafodelista"/>
        <w:numPr>
          <w:ilvl w:val="0"/>
          <w:numId w:val="1"/>
        </w:numPr>
        <w:spacing w:line="360" w:lineRule="auto"/>
        <w:ind w:left="0" w:firstLine="0"/>
        <w:jc w:val="both"/>
        <w:rPr>
          <w:rFonts w:ascii="Palatino Linotype" w:eastAsia="Calibri" w:hAnsi="Palatino Linotype" w:cs="Arial"/>
          <w:lang w:val="es-ES"/>
        </w:rPr>
      </w:pPr>
      <w:r w:rsidRPr="009D5318">
        <w:rPr>
          <w:rFonts w:ascii="Palatino Linotype" w:eastAsia="Calibri" w:hAnsi="Palatino Linotype" w:cs="Arial"/>
          <w:lang w:val="es-ES"/>
        </w:rPr>
        <w:t xml:space="preserve">No obstante, si bien es cierto que </w:t>
      </w:r>
      <w:r w:rsidRPr="009D5318">
        <w:rPr>
          <w:rFonts w:ascii="Palatino Linotype" w:eastAsia="Calibri" w:hAnsi="Palatino Linotype" w:cs="Arial"/>
          <w:b/>
          <w:lang w:val="es-ES"/>
        </w:rPr>
        <w:t xml:space="preserve">EL SUJETO OBLIGADO </w:t>
      </w:r>
      <w:r w:rsidRPr="009D5318">
        <w:rPr>
          <w:rFonts w:ascii="Palatino Linotype" w:eastAsia="Calibri" w:hAnsi="Palatino Linotype" w:cs="Arial"/>
          <w:lang w:val="es-ES"/>
        </w:rPr>
        <w:t xml:space="preserve">en su momento emitió la respuesta que a su consideración colmaba lo requerido por la particular, lo cierto es que, de lo manifestado en razones o motivos de inconformidad, de que los particulares no son expertos en la materia y del análisis hasta aquí realizado, esta Ponencia determina que </w:t>
      </w:r>
      <w:r w:rsidRPr="009D5318">
        <w:rPr>
          <w:rFonts w:ascii="Palatino Linotype" w:eastAsia="Calibri" w:hAnsi="Palatino Linotype" w:cs="Arial"/>
          <w:b/>
          <w:lang w:val="es-ES"/>
        </w:rPr>
        <w:t>EL SUJETO OBLIGADO</w:t>
      </w:r>
      <w:r w:rsidRPr="009D5318">
        <w:rPr>
          <w:rFonts w:ascii="Palatino Linotype" w:eastAsia="Calibri" w:hAnsi="Palatino Linotype" w:cs="Arial"/>
          <w:lang w:val="es-ES"/>
        </w:rPr>
        <w:t xml:space="preserve"> es incompetente para dar contestación a la solicitud de información; por lo que, deberá notificar a la hoy </w:t>
      </w:r>
      <w:r w:rsidRPr="009D5318">
        <w:rPr>
          <w:rFonts w:ascii="Palatino Linotype" w:eastAsia="Calibri" w:hAnsi="Palatino Linotype" w:cs="Arial"/>
          <w:b/>
          <w:lang w:val="es-ES"/>
        </w:rPr>
        <w:t>RECURENTE</w:t>
      </w:r>
      <w:r w:rsidRPr="009D5318">
        <w:rPr>
          <w:rFonts w:ascii="Palatino Linotype" w:eastAsia="Calibri" w:hAnsi="Palatino Linotype" w:cs="Arial"/>
          <w:lang w:val="es-ES"/>
        </w:rPr>
        <w:t xml:space="preserve"> el Acuerdo de Incompetencia emitido por el Comité de Transparencia en términos del artículo 49, fracciones I y II de la Ley de la materia, que literalmente señala:</w:t>
      </w:r>
    </w:p>
    <w:p w14:paraId="06D5F103" w14:textId="77777777" w:rsidR="005E064E" w:rsidRPr="009D5318" w:rsidRDefault="005E064E" w:rsidP="009D5318">
      <w:pPr>
        <w:pStyle w:val="Prrafodelista"/>
        <w:spacing w:line="360" w:lineRule="auto"/>
        <w:ind w:left="0"/>
        <w:jc w:val="both"/>
        <w:rPr>
          <w:rFonts w:ascii="Palatino Linotype" w:eastAsia="Calibri" w:hAnsi="Palatino Linotype" w:cs="Arial"/>
          <w:lang w:val="es-ES"/>
        </w:rPr>
      </w:pPr>
    </w:p>
    <w:p w14:paraId="28E4C1DB" w14:textId="77777777" w:rsidR="005E064E" w:rsidRPr="009D5318" w:rsidRDefault="005E064E" w:rsidP="009D5318">
      <w:pPr>
        <w:spacing w:line="360" w:lineRule="auto"/>
        <w:ind w:left="709" w:right="760"/>
        <w:jc w:val="both"/>
        <w:rPr>
          <w:rFonts w:ascii="Palatino Linotype" w:eastAsia="Calibri" w:hAnsi="Palatino Linotype" w:cs="Arial"/>
          <w:i/>
          <w:lang w:val="es-ES"/>
        </w:rPr>
      </w:pPr>
      <w:r w:rsidRPr="009D5318">
        <w:rPr>
          <w:rFonts w:ascii="Palatino Linotype" w:eastAsia="Calibri" w:hAnsi="Palatino Linotype" w:cs="Arial"/>
          <w:i/>
          <w:lang w:val="es-ES"/>
        </w:rPr>
        <w:t>“</w:t>
      </w:r>
      <w:r w:rsidRPr="009D5318">
        <w:rPr>
          <w:rFonts w:ascii="Palatino Linotype" w:eastAsia="Calibri" w:hAnsi="Palatino Linotype" w:cs="Arial"/>
          <w:b/>
          <w:i/>
          <w:lang w:val="es-ES"/>
        </w:rPr>
        <w:t>Artículo 49</w:t>
      </w:r>
      <w:r w:rsidRPr="009D5318">
        <w:rPr>
          <w:rFonts w:ascii="Palatino Linotype" w:eastAsia="Calibri" w:hAnsi="Palatino Linotype" w:cs="Arial"/>
          <w:i/>
          <w:lang w:val="es-ES"/>
        </w:rPr>
        <w:t>. Los Comités de Transparencia tendrán las siguientes atribuciones:</w:t>
      </w:r>
    </w:p>
    <w:p w14:paraId="6AEDB237" w14:textId="77777777" w:rsidR="005E064E" w:rsidRPr="009D5318" w:rsidRDefault="005E064E" w:rsidP="009D5318">
      <w:pPr>
        <w:spacing w:line="360" w:lineRule="auto"/>
        <w:ind w:left="709" w:right="760"/>
        <w:jc w:val="both"/>
        <w:rPr>
          <w:rFonts w:ascii="Palatino Linotype" w:eastAsia="Calibri" w:hAnsi="Palatino Linotype" w:cs="Arial"/>
          <w:i/>
          <w:lang w:val="es-ES"/>
        </w:rPr>
      </w:pPr>
    </w:p>
    <w:p w14:paraId="3BDAE902" w14:textId="77777777" w:rsidR="005E064E" w:rsidRPr="009D5318" w:rsidRDefault="005E064E" w:rsidP="009D5318">
      <w:pPr>
        <w:spacing w:line="360" w:lineRule="auto"/>
        <w:ind w:left="709" w:right="760"/>
        <w:jc w:val="both"/>
        <w:rPr>
          <w:rFonts w:ascii="Palatino Linotype" w:eastAsia="Calibri" w:hAnsi="Palatino Linotype" w:cs="Arial"/>
          <w:i/>
          <w:lang w:val="es-ES"/>
        </w:rPr>
      </w:pPr>
      <w:r w:rsidRPr="009D5318">
        <w:rPr>
          <w:rFonts w:ascii="Palatino Linotype" w:eastAsia="Calibri" w:hAnsi="Palatino Linotype" w:cs="Arial"/>
          <w:b/>
          <w:i/>
          <w:lang w:val="es-ES"/>
        </w:rPr>
        <w:t>I</w:t>
      </w:r>
      <w:r w:rsidRPr="009D5318">
        <w:rPr>
          <w:rFonts w:ascii="Palatino Linotype" w:eastAsia="Calibri" w:hAnsi="Palatino Linotype" w:cs="Arial"/>
          <w:i/>
          <w:lang w:val="es-ES"/>
        </w:rPr>
        <w:t>. Instituir, coordinar y supervisar en términos de las disposiciones aplicables, las acciones, medidas y procedimientos que coadyuven a asegurar una mayor eficacia en la gestión y atención de las solicitudes en materia de acceso a la información;</w:t>
      </w:r>
    </w:p>
    <w:p w14:paraId="5829C379" w14:textId="77777777" w:rsidR="005E064E" w:rsidRPr="009D5318" w:rsidRDefault="005E064E" w:rsidP="009D5318">
      <w:pPr>
        <w:spacing w:line="360" w:lineRule="auto"/>
        <w:ind w:left="709" w:right="760"/>
        <w:jc w:val="both"/>
        <w:rPr>
          <w:rFonts w:ascii="Palatino Linotype" w:eastAsia="Calibri" w:hAnsi="Palatino Linotype" w:cs="Arial"/>
          <w:i/>
          <w:lang w:val="es-ES"/>
        </w:rPr>
      </w:pPr>
    </w:p>
    <w:p w14:paraId="553CD950" w14:textId="77777777" w:rsidR="005E064E" w:rsidRPr="009D5318" w:rsidRDefault="005E064E" w:rsidP="009D5318">
      <w:pPr>
        <w:spacing w:line="360" w:lineRule="auto"/>
        <w:ind w:left="709" w:right="760"/>
        <w:jc w:val="both"/>
        <w:rPr>
          <w:rFonts w:ascii="Palatino Linotype" w:eastAsia="Calibri" w:hAnsi="Palatino Linotype" w:cs="Arial"/>
          <w:i/>
          <w:lang w:val="es-ES"/>
        </w:rPr>
      </w:pPr>
      <w:r w:rsidRPr="009D5318">
        <w:rPr>
          <w:rFonts w:ascii="Palatino Linotype" w:eastAsia="Calibri" w:hAnsi="Palatino Linotype" w:cs="Arial"/>
          <w:b/>
          <w:i/>
          <w:lang w:val="es-ES"/>
        </w:rPr>
        <w:t>II</w:t>
      </w:r>
      <w:r w:rsidRPr="009D5318">
        <w:rPr>
          <w:rFonts w:ascii="Palatino Linotype" w:eastAsia="Calibri" w:hAnsi="Palatino Linotype" w:cs="Arial"/>
          <w:i/>
          <w:lang w:val="es-ES"/>
        </w:rPr>
        <w:t>. Confirmar, modificar o revocar las determinaciones que en materia de ampliación del plazo de respuesta, clasificación de la información y declaración de inexistencia o de incompetencia realicen los titulares de las áreas de los sujetos obligados;</w:t>
      </w:r>
    </w:p>
    <w:p w14:paraId="588BB703" w14:textId="55CEA2B3" w:rsidR="005E064E" w:rsidRPr="009D5318" w:rsidRDefault="005E064E" w:rsidP="009D5318">
      <w:pPr>
        <w:spacing w:line="360" w:lineRule="auto"/>
        <w:ind w:left="709" w:right="760"/>
        <w:jc w:val="both"/>
        <w:rPr>
          <w:rFonts w:ascii="Palatino Linotype" w:eastAsia="Calibri" w:hAnsi="Palatino Linotype" w:cs="Arial"/>
          <w:i/>
          <w:lang w:val="es-ES"/>
        </w:rPr>
      </w:pPr>
      <w:r w:rsidRPr="009D5318">
        <w:rPr>
          <w:rFonts w:ascii="Palatino Linotype" w:eastAsia="Calibri" w:hAnsi="Palatino Linotype" w:cs="Arial"/>
          <w:i/>
          <w:lang w:val="es-ES"/>
        </w:rPr>
        <w:t>…” (Sic)</w:t>
      </w:r>
    </w:p>
    <w:p w14:paraId="1B8C3B70" w14:textId="5A6445FC" w:rsidR="005E064E" w:rsidRPr="009D5318" w:rsidRDefault="005E064E" w:rsidP="009D531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lang w:val="es-ES"/>
        </w:rPr>
      </w:pPr>
      <w:r w:rsidRPr="009D5318">
        <w:rPr>
          <w:rFonts w:ascii="Palatino Linotype" w:eastAsia="Calibri" w:hAnsi="Palatino Linotype" w:cs="Arial"/>
          <w:lang w:val="es-ES"/>
        </w:rPr>
        <w:t xml:space="preserve">En efecto, si bien </w:t>
      </w:r>
      <w:r w:rsidRPr="009D5318">
        <w:rPr>
          <w:rFonts w:ascii="Palatino Linotype" w:eastAsia="Calibri" w:hAnsi="Palatino Linotype" w:cs="Arial"/>
          <w:b/>
          <w:lang w:val="es-ES"/>
        </w:rPr>
        <w:t>EL SUJETO OBLIGADO</w:t>
      </w:r>
      <w:r w:rsidRPr="009D5318">
        <w:rPr>
          <w:rFonts w:ascii="Palatino Linotype" w:eastAsia="Calibri" w:hAnsi="Palatino Linotype" w:cs="Arial"/>
          <w:lang w:val="es-ES"/>
        </w:rPr>
        <w:t xml:space="preserve"> no tiene competencia para administrar, generar o poseer la información solicitada por </w:t>
      </w:r>
      <w:r w:rsidRPr="009D5318">
        <w:rPr>
          <w:rFonts w:ascii="Palatino Linotype" w:eastAsia="Calibri" w:hAnsi="Palatino Linotype" w:cs="Arial"/>
          <w:b/>
          <w:lang w:val="es-ES"/>
        </w:rPr>
        <w:t xml:space="preserve">EL RECURRENTE </w:t>
      </w:r>
      <w:r w:rsidRPr="009D5318">
        <w:rPr>
          <w:rFonts w:ascii="Palatino Linotype" w:eastAsia="Calibri" w:hAnsi="Palatino Linotype" w:cs="Arial"/>
          <w:lang w:val="es-ES"/>
        </w:rPr>
        <w:t xml:space="preserve">en el presente asunto, en virtud de ser atribución del diverso Sujeto Obligado como se vio anteriormente, también lo es que, dicha incompetencia debe ser confirmada, modificada o revocada por el Comité de Transparencia del </w:t>
      </w:r>
      <w:r w:rsidRPr="009D5318">
        <w:rPr>
          <w:rFonts w:ascii="Palatino Linotype" w:eastAsia="Calibri" w:hAnsi="Palatino Linotype" w:cs="Arial"/>
          <w:b/>
          <w:lang w:val="es-ES"/>
        </w:rPr>
        <w:t>SUJETO OBLIGADO</w:t>
      </w:r>
      <w:r w:rsidRPr="009D5318">
        <w:rPr>
          <w:rFonts w:ascii="Palatino Linotype" w:eastAsia="Calibri" w:hAnsi="Palatino Linotype" w:cs="Arial"/>
          <w:lang w:val="es-ES"/>
        </w:rPr>
        <w:t xml:space="preserve"> en términos del precepto legal referido, razón por la cual se considera viable ordenar al </w:t>
      </w:r>
      <w:r w:rsidRPr="009D5318">
        <w:rPr>
          <w:rFonts w:ascii="Palatino Linotype" w:eastAsia="Calibri" w:hAnsi="Palatino Linotype" w:cs="Arial"/>
          <w:b/>
          <w:lang w:val="es-ES"/>
        </w:rPr>
        <w:t>SUJETO OBLIGADO</w:t>
      </w:r>
      <w:r w:rsidRPr="009D5318">
        <w:rPr>
          <w:rFonts w:ascii="Palatino Linotype" w:eastAsia="Calibri" w:hAnsi="Palatino Linotype" w:cs="Arial"/>
          <w:lang w:val="es-ES"/>
        </w:rPr>
        <w:t xml:space="preserve"> realizar a través de su Comité de Transparencia, el Acuerdo mediante el cual se confirme la incompetencia declarada, respecto a la solicitud de información presentada por </w:t>
      </w:r>
      <w:r w:rsidRPr="009D5318">
        <w:rPr>
          <w:rFonts w:ascii="Palatino Linotype" w:eastAsia="Calibri" w:hAnsi="Palatino Linotype" w:cs="Arial"/>
          <w:b/>
          <w:lang w:val="es-ES"/>
        </w:rPr>
        <w:t>EL RECURRENTE</w:t>
      </w:r>
      <w:r w:rsidRPr="009D5318">
        <w:rPr>
          <w:rFonts w:ascii="Palatino Linotype" w:eastAsia="Calibri" w:hAnsi="Palatino Linotype" w:cs="Arial"/>
          <w:lang w:val="es-ES"/>
        </w:rPr>
        <w:t>, debiendo notificarle de igual forma el Acuerdo de referencia; por lo que, de conformidad con lo establecido en los a</w:t>
      </w:r>
      <w:r w:rsidR="00565D19" w:rsidRPr="009D5318">
        <w:rPr>
          <w:rFonts w:ascii="Palatino Linotype" w:eastAsia="Calibri" w:hAnsi="Palatino Linotype" w:cs="Arial"/>
          <w:lang w:val="es-ES"/>
        </w:rPr>
        <w:t>rtículos 179, fracciones XIII</w:t>
      </w:r>
      <w:r w:rsidRPr="009D5318">
        <w:rPr>
          <w:rFonts w:ascii="Palatino Linotype" w:eastAsia="Calibri" w:hAnsi="Palatino Linotype" w:cs="Arial"/>
          <w:lang w:val="es-ES"/>
        </w:rPr>
        <w:t xml:space="preserve"> y 186, fracción III de la Ley de Transparencia y Acceso a la Información Pública del Estado de México y Municipios, se determina </w:t>
      </w:r>
    </w:p>
    <w:p w14:paraId="030B59BC" w14:textId="734490E7" w:rsidR="005E064E" w:rsidRDefault="005E064E" w:rsidP="009D5318">
      <w:pPr>
        <w:pStyle w:val="Prrafodelista"/>
        <w:spacing w:before="100" w:beforeAutospacing="1" w:after="100" w:afterAutospacing="1" w:line="360" w:lineRule="auto"/>
        <w:ind w:left="0"/>
        <w:jc w:val="both"/>
        <w:rPr>
          <w:rFonts w:ascii="Palatino Linotype" w:eastAsia="Calibri" w:hAnsi="Palatino Linotype" w:cs="Arial"/>
          <w:lang w:val="es-ES"/>
        </w:rPr>
      </w:pPr>
      <w:r w:rsidRPr="009D5318">
        <w:rPr>
          <w:rFonts w:ascii="Palatino Linotype" w:eastAsia="Calibri" w:hAnsi="Palatino Linotype" w:cs="Arial"/>
          <w:b/>
          <w:lang w:val="es-ES"/>
        </w:rPr>
        <w:t>MODIFICAR</w:t>
      </w:r>
      <w:r w:rsidRPr="009D5318">
        <w:rPr>
          <w:rFonts w:ascii="Palatino Linotype" w:eastAsia="Calibri" w:hAnsi="Palatino Linotype" w:cs="Arial"/>
          <w:lang w:val="es-ES"/>
        </w:rPr>
        <w:t xml:space="preserve"> la respuesta del </w:t>
      </w:r>
      <w:r w:rsidRPr="009D5318">
        <w:rPr>
          <w:rFonts w:ascii="Palatino Linotype" w:eastAsia="Calibri" w:hAnsi="Palatino Linotype" w:cs="Arial"/>
          <w:b/>
          <w:lang w:val="es-ES"/>
        </w:rPr>
        <w:t>SUJETO OBLIGADO</w:t>
      </w:r>
      <w:r w:rsidRPr="009D5318">
        <w:rPr>
          <w:rFonts w:ascii="Palatino Linotype" w:eastAsia="Calibri" w:hAnsi="Palatino Linotype" w:cs="Arial"/>
          <w:lang w:val="es-ES"/>
        </w:rPr>
        <w:t>.</w:t>
      </w:r>
    </w:p>
    <w:p w14:paraId="2877F2FE" w14:textId="77777777" w:rsidR="009D5318" w:rsidRPr="009D5318" w:rsidRDefault="009D5318" w:rsidP="009D5318">
      <w:pPr>
        <w:pStyle w:val="Prrafodelista"/>
        <w:spacing w:before="100" w:beforeAutospacing="1" w:after="100" w:afterAutospacing="1" w:line="360" w:lineRule="auto"/>
        <w:ind w:left="0"/>
        <w:jc w:val="both"/>
        <w:rPr>
          <w:rFonts w:ascii="Palatino Linotype" w:eastAsia="Calibri" w:hAnsi="Palatino Linotype" w:cs="Arial"/>
          <w:lang w:val="es-ES"/>
        </w:rPr>
      </w:pPr>
    </w:p>
    <w:p w14:paraId="721FFB39" w14:textId="6D69D720" w:rsidR="005E064E" w:rsidRPr="009D5318" w:rsidRDefault="005E064E" w:rsidP="009D5318">
      <w:pPr>
        <w:pStyle w:val="Prrafodelista"/>
        <w:numPr>
          <w:ilvl w:val="0"/>
          <w:numId w:val="1"/>
        </w:numPr>
        <w:spacing w:before="240" w:after="240" w:line="360" w:lineRule="auto"/>
        <w:ind w:left="0" w:right="49" w:firstLine="0"/>
        <w:jc w:val="both"/>
        <w:rPr>
          <w:rFonts w:ascii="Palatino Linotype" w:eastAsia="Times New Roman" w:hAnsi="Palatino Linotype" w:cs="Times New Roman"/>
          <w:b/>
          <w:lang w:val="es-ES"/>
        </w:rPr>
      </w:pPr>
      <w:r w:rsidRPr="009D5318">
        <w:rPr>
          <w:rFonts w:ascii="Palatino Linotype" w:eastAsia="Times New Roman" w:hAnsi="Palatino Linotype" w:cs="Arial"/>
          <w:b/>
          <w:color w:val="000000"/>
          <w:lang w:val="es-ES"/>
        </w:rPr>
        <w:lastRenderedPageBreak/>
        <w:t>En esa tesitura, se dejan a salvo los derechos del hoy RECURRENTE, a efecto de que formule las solicitudes que considere pertinentes, ante el SUJETO OBLIGADO competente.</w:t>
      </w:r>
    </w:p>
    <w:p w14:paraId="18D82E13" w14:textId="77777777" w:rsidR="005E064E" w:rsidRPr="009D5318" w:rsidRDefault="005E064E" w:rsidP="009D5318">
      <w:pPr>
        <w:pStyle w:val="Prrafodelista"/>
        <w:spacing w:before="240" w:after="240" w:line="360" w:lineRule="auto"/>
        <w:ind w:left="0" w:right="49"/>
        <w:jc w:val="both"/>
        <w:rPr>
          <w:rFonts w:ascii="Palatino Linotype" w:eastAsia="Times New Roman" w:hAnsi="Palatino Linotype" w:cs="Times New Roman"/>
          <w:b/>
          <w:lang w:val="es-ES"/>
        </w:rPr>
      </w:pPr>
    </w:p>
    <w:p w14:paraId="1B2AE996" w14:textId="7D4EAEE3" w:rsidR="009B148C" w:rsidRPr="009D5318" w:rsidRDefault="005E064E" w:rsidP="009D5318">
      <w:pPr>
        <w:pStyle w:val="Prrafodelista"/>
        <w:numPr>
          <w:ilvl w:val="0"/>
          <w:numId w:val="1"/>
        </w:numPr>
        <w:spacing w:before="240" w:after="240" w:line="360" w:lineRule="auto"/>
        <w:ind w:left="0" w:firstLine="0"/>
        <w:jc w:val="both"/>
        <w:rPr>
          <w:rFonts w:ascii="Palatino Linotype" w:hAnsi="Palatino Linotype"/>
          <w:b/>
          <w:bCs/>
          <w:color w:val="000000" w:themeColor="text1"/>
          <w:lang w:val="es-ES" w:eastAsia="es-MX"/>
        </w:rPr>
      </w:pPr>
      <w:r w:rsidRPr="009D5318">
        <w:rPr>
          <w:rFonts w:ascii="Palatino Linotype" w:eastAsia="Times New Roman" w:hAnsi="Palatino Linotype" w:cs="Arial"/>
          <w:lang w:val="es-ES"/>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w:t>
      </w:r>
      <w:bookmarkEnd w:id="138"/>
      <w:bookmarkEnd w:id="139"/>
      <w:bookmarkEnd w:id="140"/>
      <w:bookmarkEnd w:id="141"/>
      <w:r w:rsidRPr="009D5318">
        <w:rPr>
          <w:rFonts w:ascii="Palatino Linotype" w:eastAsia="Times New Roman" w:hAnsi="Palatino Linotype" w:cs="Arial"/>
          <w:lang w:val="es-ES"/>
        </w:rPr>
        <w:t xml:space="preserve"> </w:t>
      </w:r>
      <w:r w:rsidR="009B148C" w:rsidRPr="009D5318">
        <w:rPr>
          <w:rFonts w:ascii="Palatino Linotype" w:hAnsi="Palatino Linotype"/>
          <w:b/>
          <w:bCs/>
          <w:color w:val="000000" w:themeColor="text1"/>
          <w:lang w:val="es-ES" w:eastAsia="es-MX"/>
        </w:rPr>
        <w:t>ÓRGANO GARANTE</w:t>
      </w:r>
      <w:r w:rsidR="009B148C" w:rsidRPr="009D5318">
        <w:rPr>
          <w:rFonts w:ascii="Palatino Linotype" w:hAnsi="Palatino Linotype"/>
          <w:color w:val="000000" w:themeColor="text1"/>
          <w:lang w:val="es-ES" w:eastAsia="es-MX"/>
        </w:rPr>
        <w:t xml:space="preserve"> emite los siguientes:</w:t>
      </w:r>
    </w:p>
    <w:p w14:paraId="584FD4C4" w14:textId="4E982D54" w:rsidR="009B148C" w:rsidRPr="009D5318" w:rsidRDefault="00C845B4" w:rsidP="009D5318">
      <w:pPr>
        <w:spacing w:line="360" w:lineRule="auto"/>
        <w:ind w:left="426" w:right="49"/>
        <w:contextualSpacing/>
        <w:jc w:val="both"/>
        <w:rPr>
          <w:rFonts w:ascii="Palatino Linotype" w:hAnsi="Palatino Linotype" w:cs="Arial"/>
        </w:rPr>
      </w:pPr>
      <w:r w:rsidRPr="009D5318">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F6AE1E8" wp14:editId="56FE8FD3">
                <wp:simplePos x="0" y="0"/>
                <wp:positionH relativeFrom="margin">
                  <wp:align>left</wp:align>
                </wp:positionH>
                <wp:positionV relativeFrom="paragraph">
                  <wp:posOffset>201295</wp:posOffset>
                </wp:positionV>
                <wp:extent cx="5486400" cy="4457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86400" cy="445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4B55" id="Conector recto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6in,3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" strokecolor="#4f81bd [3204]" strokeweight="2pt">
                <v:shadow on="t" color="black" opacity="24903f" origin=",.5" offset="0,.55556mm"/>
                <w10:wrap anchorx="margin"/>
              </v:line>
            </w:pict>
          </mc:Fallback>
        </mc:AlternateContent>
      </w:r>
    </w:p>
    <w:p w14:paraId="0EFB3D61" w14:textId="77777777" w:rsidR="0023798C" w:rsidRPr="009D5318" w:rsidRDefault="0023798C" w:rsidP="009D5318">
      <w:pPr>
        <w:spacing w:line="360" w:lineRule="auto"/>
        <w:ind w:left="426" w:right="49"/>
        <w:contextualSpacing/>
        <w:jc w:val="both"/>
        <w:rPr>
          <w:rFonts w:ascii="Palatino Linotype" w:hAnsi="Palatino Linotype" w:cs="Arial"/>
        </w:rPr>
      </w:pPr>
    </w:p>
    <w:p w14:paraId="576E7DFD" w14:textId="77777777" w:rsidR="0023798C" w:rsidRPr="009D5318" w:rsidRDefault="0023798C" w:rsidP="009D5318">
      <w:pPr>
        <w:spacing w:line="360" w:lineRule="auto"/>
        <w:ind w:left="426" w:right="49"/>
        <w:contextualSpacing/>
        <w:jc w:val="both"/>
        <w:rPr>
          <w:rFonts w:ascii="Palatino Linotype" w:hAnsi="Palatino Linotype" w:cs="Arial"/>
        </w:rPr>
      </w:pPr>
    </w:p>
    <w:p w14:paraId="44E44540" w14:textId="77777777" w:rsidR="0023798C" w:rsidRPr="009D5318" w:rsidRDefault="0023798C" w:rsidP="009D5318">
      <w:pPr>
        <w:spacing w:line="360" w:lineRule="auto"/>
        <w:ind w:left="426" w:right="49"/>
        <w:contextualSpacing/>
        <w:jc w:val="both"/>
        <w:rPr>
          <w:rFonts w:ascii="Palatino Linotype" w:hAnsi="Palatino Linotype" w:cs="Arial"/>
        </w:rPr>
      </w:pPr>
    </w:p>
    <w:p w14:paraId="04418923" w14:textId="77777777" w:rsidR="0023798C" w:rsidRPr="009D5318" w:rsidRDefault="0023798C" w:rsidP="009D5318">
      <w:pPr>
        <w:spacing w:line="360" w:lineRule="auto"/>
        <w:ind w:left="426" w:right="49"/>
        <w:contextualSpacing/>
        <w:jc w:val="both"/>
        <w:rPr>
          <w:rFonts w:ascii="Palatino Linotype" w:hAnsi="Palatino Linotype" w:cs="Arial"/>
        </w:rPr>
      </w:pPr>
    </w:p>
    <w:p w14:paraId="6136B1DE" w14:textId="77777777" w:rsidR="0023798C" w:rsidRPr="009D5318" w:rsidRDefault="0023798C" w:rsidP="009D5318">
      <w:pPr>
        <w:spacing w:line="360" w:lineRule="auto"/>
        <w:ind w:left="426" w:right="49"/>
        <w:contextualSpacing/>
        <w:jc w:val="both"/>
        <w:rPr>
          <w:rFonts w:ascii="Palatino Linotype" w:hAnsi="Palatino Linotype" w:cs="Arial"/>
        </w:rPr>
      </w:pPr>
    </w:p>
    <w:p w14:paraId="0A528DA9" w14:textId="77777777" w:rsidR="0023798C" w:rsidRPr="009D5318" w:rsidRDefault="0023798C" w:rsidP="009D5318">
      <w:pPr>
        <w:spacing w:line="360" w:lineRule="auto"/>
        <w:ind w:left="426" w:right="49"/>
        <w:contextualSpacing/>
        <w:jc w:val="both"/>
        <w:rPr>
          <w:rFonts w:ascii="Palatino Linotype" w:hAnsi="Palatino Linotype" w:cs="Arial"/>
        </w:rPr>
      </w:pPr>
    </w:p>
    <w:p w14:paraId="1C11311D" w14:textId="77777777" w:rsidR="0023798C" w:rsidRPr="009D5318" w:rsidRDefault="0023798C" w:rsidP="009D5318">
      <w:pPr>
        <w:spacing w:line="360" w:lineRule="auto"/>
        <w:ind w:left="426" w:right="49"/>
        <w:contextualSpacing/>
        <w:jc w:val="both"/>
        <w:rPr>
          <w:rFonts w:ascii="Palatino Linotype" w:hAnsi="Palatino Linotype" w:cs="Arial"/>
        </w:rPr>
      </w:pPr>
    </w:p>
    <w:p w14:paraId="5A95D929" w14:textId="77777777" w:rsidR="0023798C" w:rsidRPr="009D5318" w:rsidRDefault="0023798C" w:rsidP="009D5318">
      <w:pPr>
        <w:spacing w:line="360" w:lineRule="auto"/>
        <w:ind w:left="426" w:right="49"/>
        <w:contextualSpacing/>
        <w:jc w:val="both"/>
        <w:rPr>
          <w:rFonts w:ascii="Palatino Linotype" w:hAnsi="Palatino Linotype" w:cs="Arial"/>
        </w:rPr>
      </w:pPr>
    </w:p>
    <w:p w14:paraId="41B8D981" w14:textId="77777777" w:rsidR="0023798C" w:rsidRPr="009D5318" w:rsidRDefault="0023798C" w:rsidP="009D5318">
      <w:pPr>
        <w:spacing w:line="360" w:lineRule="auto"/>
        <w:ind w:left="426" w:right="49"/>
        <w:contextualSpacing/>
        <w:jc w:val="both"/>
        <w:rPr>
          <w:rFonts w:ascii="Palatino Linotype" w:hAnsi="Palatino Linotype" w:cs="Arial"/>
        </w:rPr>
      </w:pPr>
    </w:p>
    <w:p w14:paraId="6B7CFB02" w14:textId="77777777" w:rsidR="0023798C" w:rsidRPr="009D5318" w:rsidRDefault="0023798C" w:rsidP="009D5318">
      <w:pPr>
        <w:spacing w:line="360" w:lineRule="auto"/>
        <w:ind w:left="426" w:right="49"/>
        <w:contextualSpacing/>
        <w:jc w:val="both"/>
        <w:rPr>
          <w:rFonts w:ascii="Palatino Linotype" w:hAnsi="Palatino Linotype" w:cs="Arial"/>
        </w:rPr>
      </w:pPr>
    </w:p>
    <w:p w14:paraId="34B67111" w14:textId="77777777" w:rsidR="0023798C" w:rsidRPr="009D5318" w:rsidRDefault="0023798C" w:rsidP="009D5318">
      <w:pPr>
        <w:spacing w:line="360" w:lineRule="auto"/>
        <w:ind w:left="426" w:right="49"/>
        <w:contextualSpacing/>
        <w:jc w:val="both"/>
        <w:rPr>
          <w:rFonts w:ascii="Palatino Linotype" w:hAnsi="Palatino Linotype" w:cs="Arial"/>
        </w:rPr>
      </w:pPr>
    </w:p>
    <w:p w14:paraId="014E087F" w14:textId="77777777" w:rsidR="009D5318" w:rsidRPr="009D5318" w:rsidRDefault="009D5318" w:rsidP="00C845B4">
      <w:pPr>
        <w:spacing w:line="360" w:lineRule="auto"/>
        <w:ind w:right="49"/>
        <w:contextualSpacing/>
        <w:jc w:val="both"/>
        <w:rPr>
          <w:rFonts w:ascii="Palatino Linotype" w:hAnsi="Palatino Linotype" w:cs="Arial"/>
        </w:rPr>
      </w:pPr>
    </w:p>
    <w:p w14:paraId="09A242AA" w14:textId="77777777" w:rsidR="009B148C" w:rsidRPr="009D5318" w:rsidRDefault="009B148C" w:rsidP="009D5318">
      <w:pPr>
        <w:pStyle w:val="Ttulo2"/>
        <w:spacing w:before="0" w:line="360" w:lineRule="auto"/>
        <w:jc w:val="center"/>
        <w:rPr>
          <w:rFonts w:ascii="Palatino Linotype" w:hAnsi="Palatino Linotype"/>
          <w:b/>
          <w:color w:val="auto"/>
          <w:sz w:val="24"/>
          <w:szCs w:val="24"/>
        </w:rPr>
      </w:pPr>
      <w:bookmarkStart w:id="147" w:name="_Toc484605091"/>
      <w:bookmarkStart w:id="148" w:name="_Toc521949108"/>
      <w:bookmarkStart w:id="149" w:name="_Toc534907000"/>
      <w:r w:rsidRPr="009D5318">
        <w:rPr>
          <w:rFonts w:ascii="Palatino Linotype" w:hAnsi="Palatino Linotype"/>
          <w:b/>
          <w:color w:val="auto"/>
          <w:sz w:val="24"/>
          <w:szCs w:val="24"/>
        </w:rPr>
        <w:lastRenderedPageBreak/>
        <w:t>R E S O L U T I V O S</w:t>
      </w:r>
      <w:bookmarkEnd w:id="147"/>
      <w:bookmarkEnd w:id="148"/>
      <w:bookmarkEnd w:id="149"/>
    </w:p>
    <w:p w14:paraId="30E436F8" w14:textId="77777777" w:rsidR="009B148C" w:rsidRPr="009D5318" w:rsidRDefault="009B148C" w:rsidP="009D5318">
      <w:pPr>
        <w:spacing w:line="360" w:lineRule="auto"/>
        <w:jc w:val="both"/>
        <w:rPr>
          <w:rFonts w:ascii="Palatino Linotype" w:hAnsi="Palatino Linotype"/>
          <w:lang w:val="es-MX" w:eastAsia="en-US"/>
        </w:rPr>
      </w:pPr>
    </w:p>
    <w:p w14:paraId="3E1D9F50" w14:textId="5A2524E9" w:rsidR="009B148C" w:rsidRPr="009D5318" w:rsidRDefault="009B148C" w:rsidP="009D5318">
      <w:pPr>
        <w:spacing w:line="360" w:lineRule="auto"/>
        <w:jc w:val="both"/>
        <w:rPr>
          <w:rFonts w:ascii="Palatino Linotype" w:eastAsia="Times New Roman" w:hAnsi="Palatino Linotype" w:cs="Times New Roman"/>
          <w:color w:val="000000"/>
        </w:rPr>
      </w:pPr>
      <w:bookmarkStart w:id="150" w:name="_Toc455991148"/>
      <w:bookmarkStart w:id="151" w:name="_Toc450120669"/>
      <w:r w:rsidRPr="009D5318">
        <w:rPr>
          <w:rFonts w:ascii="Palatino Linotype" w:eastAsia="MS Mincho" w:hAnsi="Palatino Linotype" w:cs="Times New Roman"/>
          <w:b/>
          <w:color w:val="000000"/>
        </w:rPr>
        <w:t>PRIMERO.</w:t>
      </w:r>
      <w:bookmarkEnd w:id="150"/>
      <w:r w:rsidR="007D5A04" w:rsidRPr="009D5318">
        <w:rPr>
          <w:rFonts w:ascii="Palatino Linotype" w:eastAsia="MS Mincho" w:hAnsi="Palatino Linotype" w:cs="Times New Roman"/>
          <w:b/>
          <w:color w:val="000000"/>
        </w:rPr>
        <w:t xml:space="preserve"> </w:t>
      </w:r>
      <w:r w:rsidRPr="009D5318">
        <w:rPr>
          <w:rFonts w:ascii="Palatino Linotype" w:eastAsia="Times New Roman" w:hAnsi="Palatino Linotype" w:cs="Arial"/>
          <w:color w:val="000000"/>
          <w:lang w:val="es-ES"/>
        </w:rPr>
        <w:t>Resultan</w:t>
      </w:r>
      <w:r w:rsidR="00565D19" w:rsidRPr="009D5318">
        <w:rPr>
          <w:rFonts w:ascii="Palatino Linotype" w:eastAsia="Times New Roman" w:hAnsi="Palatino Linotype" w:cs="Arial"/>
          <w:color w:val="000000"/>
          <w:lang w:val="es-ES"/>
        </w:rPr>
        <w:t xml:space="preserve"> parcialmente fundadas </w:t>
      </w:r>
      <w:r w:rsidR="00621F83" w:rsidRPr="009D5318">
        <w:rPr>
          <w:rFonts w:ascii="Palatino Linotype" w:eastAsia="Times New Roman" w:hAnsi="Palatino Linotype" w:cs="Arial"/>
          <w:color w:val="000000"/>
          <w:lang w:val="es-ES"/>
        </w:rPr>
        <w:t>las razones o</w:t>
      </w:r>
      <w:r w:rsidRPr="009D5318">
        <w:rPr>
          <w:rFonts w:ascii="Palatino Linotype" w:eastAsia="Times New Roman" w:hAnsi="Palatino Linotype" w:cs="Arial"/>
          <w:color w:val="000000"/>
          <w:lang w:val="es-ES"/>
        </w:rPr>
        <w:t xml:space="preserve"> motivo</w:t>
      </w:r>
      <w:r w:rsidR="00621F83" w:rsidRPr="009D5318">
        <w:rPr>
          <w:rFonts w:ascii="Palatino Linotype" w:eastAsia="Times New Roman" w:hAnsi="Palatino Linotype" w:cs="Arial"/>
          <w:color w:val="000000"/>
          <w:lang w:val="es-ES"/>
        </w:rPr>
        <w:t xml:space="preserve">s de inconformidad hechos valer </w:t>
      </w:r>
      <w:r w:rsidR="00B54ECF" w:rsidRPr="009D5318">
        <w:rPr>
          <w:rFonts w:ascii="Palatino Linotype" w:eastAsia="MS Mincho" w:hAnsi="Palatino Linotype" w:cs="Times New Roman"/>
          <w:color w:val="000000"/>
        </w:rPr>
        <w:t xml:space="preserve">en los recursos </w:t>
      </w:r>
      <w:r w:rsidR="00EC5AFB" w:rsidRPr="009D5318">
        <w:rPr>
          <w:rFonts w:ascii="Palatino Linotype" w:eastAsia="MS Mincho" w:hAnsi="Palatino Linotype" w:cs="Times New Roman"/>
          <w:color w:val="000000"/>
        </w:rPr>
        <w:t xml:space="preserve">de revisión </w:t>
      </w:r>
      <w:r w:rsidR="005E064E" w:rsidRPr="009D5318">
        <w:rPr>
          <w:rFonts w:ascii="Palatino Linotype" w:eastAsia="MS Mincho" w:hAnsi="Palatino Linotype" w:cs="Times New Roman"/>
          <w:b/>
          <w:color w:val="000000"/>
        </w:rPr>
        <w:t>03928</w:t>
      </w:r>
      <w:r w:rsidRPr="009D5318">
        <w:rPr>
          <w:rFonts w:ascii="Palatino Linotype" w:eastAsia="MS Mincho" w:hAnsi="Palatino Linotype" w:cs="Times New Roman"/>
          <w:b/>
          <w:color w:val="000000"/>
        </w:rPr>
        <w:t>/INFOEM/IP/RR/2018</w:t>
      </w:r>
      <w:r w:rsidR="005E064E" w:rsidRPr="009D5318">
        <w:rPr>
          <w:rFonts w:ascii="Palatino Linotype" w:eastAsia="MS Mincho" w:hAnsi="Palatino Linotype" w:cs="Times New Roman"/>
          <w:b/>
          <w:color w:val="000000"/>
        </w:rPr>
        <w:t xml:space="preserve"> y 03929</w:t>
      </w:r>
      <w:r w:rsidR="00B54ECF" w:rsidRPr="009D5318">
        <w:rPr>
          <w:rFonts w:ascii="Palatino Linotype" w:eastAsia="MS Mincho" w:hAnsi="Palatino Linotype" w:cs="Times New Roman"/>
          <w:b/>
          <w:color w:val="000000"/>
        </w:rPr>
        <w:t>/INFOEM/IP/RR/2018</w:t>
      </w:r>
      <w:r w:rsidRPr="009D5318">
        <w:rPr>
          <w:rFonts w:ascii="Palatino Linotype" w:eastAsia="MS Mincho" w:hAnsi="Palatino Linotype" w:cs="Arial"/>
          <w:b/>
          <w:bCs/>
          <w:color w:val="000000"/>
        </w:rPr>
        <w:t xml:space="preserve">, </w:t>
      </w:r>
      <w:r w:rsidRPr="009D5318">
        <w:rPr>
          <w:rFonts w:ascii="Palatino Linotype" w:eastAsia="Times New Roman" w:hAnsi="Palatino Linotype" w:cs="Times New Roman"/>
          <w:color w:val="000000"/>
        </w:rPr>
        <w:t>en términos de</w:t>
      </w:r>
      <w:r w:rsidR="007C6CA0" w:rsidRPr="009D5318">
        <w:rPr>
          <w:rFonts w:ascii="Palatino Linotype" w:eastAsia="Times New Roman" w:hAnsi="Palatino Linotype" w:cs="Times New Roman"/>
          <w:color w:val="000000"/>
        </w:rPr>
        <w:t xml:space="preserve">l </w:t>
      </w:r>
      <w:r w:rsidR="003B1B19" w:rsidRPr="009D5318">
        <w:rPr>
          <w:rFonts w:ascii="Palatino Linotype" w:eastAsia="Times New Roman" w:hAnsi="Palatino Linotype" w:cs="Times New Roman"/>
          <w:b/>
          <w:color w:val="000000"/>
        </w:rPr>
        <w:t>C</w:t>
      </w:r>
      <w:r w:rsidR="007C6CA0" w:rsidRPr="009D5318">
        <w:rPr>
          <w:rFonts w:ascii="Palatino Linotype" w:eastAsia="Times New Roman" w:hAnsi="Palatino Linotype" w:cs="Times New Roman"/>
          <w:b/>
          <w:color w:val="000000"/>
        </w:rPr>
        <w:t>onsiderando</w:t>
      </w:r>
      <w:r w:rsidRPr="009D5318">
        <w:rPr>
          <w:rFonts w:ascii="Palatino Linotype" w:eastAsia="Times New Roman" w:hAnsi="Palatino Linotype" w:cs="Times New Roman"/>
          <w:color w:val="000000"/>
        </w:rPr>
        <w:t xml:space="preserve"> </w:t>
      </w:r>
      <w:r w:rsidRPr="009D5318">
        <w:rPr>
          <w:rFonts w:ascii="Palatino Linotype" w:eastAsia="Times New Roman" w:hAnsi="Palatino Linotype" w:cs="Times New Roman"/>
          <w:b/>
        </w:rPr>
        <w:t>CUARTO</w:t>
      </w:r>
      <w:r w:rsidRPr="009D5318">
        <w:rPr>
          <w:rFonts w:ascii="Palatino Linotype" w:eastAsia="Times New Roman" w:hAnsi="Palatino Linotype" w:cs="Times New Roman"/>
          <w:b/>
          <w:color w:val="000000"/>
        </w:rPr>
        <w:t xml:space="preserve"> </w:t>
      </w:r>
      <w:r w:rsidRPr="009D5318">
        <w:rPr>
          <w:rFonts w:ascii="Palatino Linotype" w:eastAsia="Times New Roman" w:hAnsi="Palatino Linotype" w:cs="Times New Roman"/>
          <w:color w:val="000000"/>
        </w:rPr>
        <w:t>de la presente resolución.</w:t>
      </w:r>
    </w:p>
    <w:p w14:paraId="701B6AA3" w14:textId="77777777" w:rsidR="007D5A04" w:rsidRPr="009D5318" w:rsidRDefault="007D5A04" w:rsidP="009D5318">
      <w:pPr>
        <w:spacing w:line="360" w:lineRule="auto"/>
        <w:jc w:val="both"/>
        <w:rPr>
          <w:rFonts w:ascii="Palatino Linotype" w:eastAsia="MS Mincho" w:hAnsi="Palatino Linotype" w:cs="Times New Roman"/>
          <w:b/>
          <w:color w:val="000000"/>
        </w:rPr>
      </w:pPr>
    </w:p>
    <w:p w14:paraId="46EBFE0A" w14:textId="094A9B6C" w:rsidR="009D5318" w:rsidRPr="009D5318" w:rsidRDefault="009B148C" w:rsidP="009D5318">
      <w:pPr>
        <w:shd w:val="clear" w:color="auto" w:fill="FFFFFF"/>
        <w:spacing w:line="360" w:lineRule="auto"/>
        <w:jc w:val="both"/>
        <w:rPr>
          <w:rFonts w:ascii="Palatino Linotype" w:eastAsia="Times New Roman" w:hAnsi="Palatino Linotype" w:cs="Arial"/>
          <w:color w:val="000000"/>
        </w:rPr>
      </w:pPr>
      <w:r w:rsidRPr="009D5318">
        <w:rPr>
          <w:rFonts w:ascii="Palatino Linotype" w:eastAsia="Times New Roman" w:hAnsi="Palatino Linotype" w:cs="Arial"/>
          <w:b/>
          <w:color w:val="000000"/>
          <w:lang w:val="es-ES"/>
        </w:rPr>
        <w:t xml:space="preserve">SEGUNDO. </w:t>
      </w:r>
      <w:r w:rsidRPr="009D5318">
        <w:rPr>
          <w:rFonts w:ascii="Palatino Linotype" w:eastAsia="Calibri" w:hAnsi="Palatino Linotype" w:cs="Arial"/>
          <w:color w:val="000000"/>
          <w:lang w:val="es-ES"/>
        </w:rPr>
        <w:t xml:space="preserve">Se </w:t>
      </w:r>
      <w:r w:rsidRPr="009D5318">
        <w:rPr>
          <w:rFonts w:ascii="Palatino Linotype" w:eastAsia="Calibri" w:hAnsi="Palatino Linotype" w:cs="Arial"/>
          <w:b/>
          <w:color w:val="000000"/>
          <w:lang w:val="es-ES"/>
        </w:rPr>
        <w:t>MODIFICA</w:t>
      </w:r>
      <w:r w:rsidR="00B54ECF" w:rsidRPr="009D5318">
        <w:rPr>
          <w:rFonts w:ascii="Palatino Linotype" w:eastAsia="Calibri" w:hAnsi="Palatino Linotype" w:cs="Arial"/>
          <w:b/>
          <w:color w:val="000000"/>
          <w:lang w:val="es-ES"/>
        </w:rPr>
        <w:t>N</w:t>
      </w:r>
      <w:r w:rsidRPr="009D5318">
        <w:rPr>
          <w:rFonts w:ascii="Palatino Linotype" w:eastAsia="Calibri" w:hAnsi="Palatino Linotype" w:cs="Arial"/>
          <w:color w:val="000000"/>
          <w:lang w:val="es-ES"/>
        </w:rPr>
        <w:t xml:space="preserve"> la</w:t>
      </w:r>
      <w:r w:rsidR="00B54ECF" w:rsidRPr="009D5318">
        <w:rPr>
          <w:rFonts w:ascii="Palatino Linotype" w:eastAsia="Calibri" w:hAnsi="Palatino Linotype" w:cs="Arial"/>
          <w:color w:val="000000"/>
          <w:lang w:val="es-ES"/>
        </w:rPr>
        <w:t>s</w:t>
      </w:r>
      <w:r w:rsidRPr="009D5318">
        <w:rPr>
          <w:rFonts w:ascii="Palatino Linotype" w:eastAsia="Calibri" w:hAnsi="Palatino Linotype" w:cs="Arial"/>
          <w:color w:val="000000"/>
          <w:lang w:val="es-ES"/>
        </w:rPr>
        <w:t xml:space="preserve"> respuesta</w:t>
      </w:r>
      <w:r w:rsidR="00B54ECF" w:rsidRPr="009D5318">
        <w:rPr>
          <w:rFonts w:ascii="Palatino Linotype" w:eastAsia="Calibri" w:hAnsi="Palatino Linotype" w:cs="Arial"/>
          <w:color w:val="000000"/>
          <w:lang w:val="es-ES"/>
        </w:rPr>
        <w:t>s</w:t>
      </w:r>
      <w:r w:rsidR="00EC5AFB" w:rsidRPr="009D5318">
        <w:rPr>
          <w:rFonts w:ascii="Palatino Linotype" w:eastAsia="Calibri" w:hAnsi="Palatino Linotype" w:cs="Arial"/>
          <w:color w:val="000000"/>
          <w:lang w:val="es-ES"/>
        </w:rPr>
        <w:t xml:space="preserve"> emitida</w:t>
      </w:r>
      <w:r w:rsidR="00B54ECF" w:rsidRPr="009D5318">
        <w:rPr>
          <w:rFonts w:ascii="Palatino Linotype" w:eastAsia="Calibri" w:hAnsi="Palatino Linotype" w:cs="Arial"/>
          <w:color w:val="000000"/>
          <w:lang w:val="es-ES"/>
        </w:rPr>
        <w:t>s</w:t>
      </w:r>
      <w:r w:rsidR="005E064E" w:rsidRPr="009D5318">
        <w:rPr>
          <w:rFonts w:ascii="Palatino Linotype" w:eastAsia="Calibri" w:hAnsi="Palatino Linotype" w:cs="Arial"/>
          <w:color w:val="000000"/>
          <w:lang w:val="es-ES"/>
        </w:rPr>
        <w:t xml:space="preserve"> por la </w:t>
      </w:r>
      <w:r w:rsidR="005E064E" w:rsidRPr="009D5318">
        <w:rPr>
          <w:rFonts w:ascii="Palatino Linotype" w:eastAsia="Calibri" w:hAnsi="Palatino Linotype" w:cs="Arial"/>
          <w:b/>
          <w:color w:val="000000"/>
          <w:lang w:val="es-ES"/>
        </w:rPr>
        <w:t xml:space="preserve">Secretaría de Obra Pública </w:t>
      </w:r>
      <w:r w:rsidRPr="009D5318">
        <w:rPr>
          <w:rFonts w:ascii="Palatino Linotype" w:eastAsia="Calibri" w:hAnsi="Palatino Linotype" w:cs="Arial"/>
          <w:color w:val="000000"/>
          <w:lang w:val="es-ES"/>
        </w:rPr>
        <w:t xml:space="preserve">y se </w:t>
      </w:r>
      <w:r w:rsidR="00B71137" w:rsidRPr="009D5318">
        <w:rPr>
          <w:rFonts w:ascii="Palatino Linotype" w:eastAsia="Calibri" w:hAnsi="Palatino Linotype" w:cs="Arial"/>
          <w:b/>
          <w:color w:val="000000"/>
          <w:lang w:val="es-ES"/>
        </w:rPr>
        <w:t xml:space="preserve">ORDENA </w:t>
      </w:r>
      <w:r w:rsidR="00B71137" w:rsidRPr="009D5318">
        <w:rPr>
          <w:rFonts w:ascii="Palatino Linotype" w:eastAsia="Calibri" w:hAnsi="Palatino Linotype" w:cs="Arial"/>
          <w:color w:val="000000"/>
          <w:lang w:val="es-ES"/>
        </w:rPr>
        <w:t xml:space="preserve">entregar vía </w:t>
      </w:r>
      <w:r w:rsidR="00621F83" w:rsidRPr="009D5318">
        <w:rPr>
          <w:rFonts w:ascii="Palatino Linotype" w:eastAsia="Times New Roman" w:hAnsi="Palatino Linotype" w:cs="Arial"/>
          <w:color w:val="000000"/>
        </w:rPr>
        <w:t>Sistema de Acceso a la I</w:t>
      </w:r>
      <w:r w:rsidR="00CA3E53" w:rsidRPr="009D5318">
        <w:rPr>
          <w:rFonts w:ascii="Palatino Linotype" w:eastAsia="Times New Roman" w:hAnsi="Palatino Linotype" w:cs="Arial"/>
          <w:color w:val="000000"/>
        </w:rPr>
        <w:t>nformación Mexiquense</w:t>
      </w:r>
      <w:r w:rsidR="00032E16" w:rsidRPr="009D5318">
        <w:rPr>
          <w:rFonts w:ascii="Palatino Linotype" w:eastAsia="Times New Roman" w:hAnsi="Palatino Linotype" w:cs="Arial"/>
          <w:b/>
          <w:color w:val="000000"/>
        </w:rPr>
        <w:t xml:space="preserve"> (SAIMEX)</w:t>
      </w:r>
      <w:r w:rsidR="00B71137" w:rsidRPr="009D5318">
        <w:rPr>
          <w:rFonts w:ascii="Palatino Linotype" w:eastAsia="Times New Roman" w:hAnsi="Palatino Linotype" w:cs="Arial"/>
          <w:color w:val="000000"/>
        </w:rPr>
        <w:t xml:space="preserve">, </w:t>
      </w:r>
      <w:r w:rsidR="00BC1472" w:rsidRPr="009D5318">
        <w:rPr>
          <w:rFonts w:ascii="Palatino Linotype" w:eastAsia="Times New Roman" w:hAnsi="Palatino Linotype" w:cs="Arial"/>
          <w:color w:val="000000"/>
        </w:rPr>
        <w:t>lo siguiente</w:t>
      </w:r>
      <w:r w:rsidR="00621F83" w:rsidRPr="009D5318">
        <w:rPr>
          <w:rFonts w:ascii="Palatino Linotype" w:eastAsia="Times New Roman" w:hAnsi="Palatino Linotype" w:cs="Arial"/>
          <w:color w:val="000000"/>
        </w:rPr>
        <w:t xml:space="preserve">:  </w:t>
      </w:r>
    </w:p>
    <w:p w14:paraId="57C3108B" w14:textId="1025164D" w:rsidR="008D4308" w:rsidRPr="009D5318" w:rsidRDefault="008D4308" w:rsidP="009D5318">
      <w:pPr>
        <w:pStyle w:val="Prrafodelista"/>
        <w:numPr>
          <w:ilvl w:val="0"/>
          <w:numId w:val="22"/>
        </w:numPr>
        <w:spacing w:before="240" w:line="360" w:lineRule="auto"/>
        <w:ind w:left="567" w:right="49"/>
        <w:jc w:val="both"/>
        <w:rPr>
          <w:rFonts w:ascii="Palatino Linotype" w:eastAsia="Calibri" w:hAnsi="Palatino Linotype" w:cs="Arial"/>
          <w:b/>
        </w:rPr>
      </w:pPr>
      <w:r w:rsidRPr="009D5318">
        <w:rPr>
          <w:rFonts w:ascii="Palatino Linotype" w:hAnsi="Palatino Linotype" w:cs="Arial"/>
          <w:b/>
        </w:rPr>
        <w:t xml:space="preserve">El Acuerdo que emita el Comité de Transparencia en el que se confirme la declaración de incompetencia del SUJETO OBLIGADO </w:t>
      </w:r>
      <w:r w:rsidR="004A11BE" w:rsidRPr="009D5318">
        <w:rPr>
          <w:rFonts w:ascii="Palatino Linotype" w:hAnsi="Palatino Linotype" w:cs="Arial"/>
          <w:b/>
        </w:rPr>
        <w:t xml:space="preserve">en relación a la información requerida en las solicitudes de información </w:t>
      </w:r>
      <w:r w:rsidR="004A11BE" w:rsidRPr="009D5318">
        <w:rPr>
          <w:rFonts w:ascii="Palatino Linotype" w:hAnsi="Palatino Linotype" w:cs="Arial"/>
          <w:b/>
          <w:bCs/>
        </w:rPr>
        <w:t xml:space="preserve">00195/SOPEM/IP/2018 </w:t>
      </w:r>
      <w:r w:rsidR="004A11BE" w:rsidRPr="009D5318">
        <w:rPr>
          <w:rFonts w:ascii="Palatino Linotype" w:hAnsi="Palatino Linotype" w:cs="Arial"/>
          <w:b/>
        </w:rPr>
        <w:t xml:space="preserve">y </w:t>
      </w:r>
      <w:r w:rsidR="004A11BE" w:rsidRPr="009D5318">
        <w:rPr>
          <w:rFonts w:ascii="Palatino Linotype" w:hAnsi="Palatino Linotype" w:cs="Arial"/>
          <w:b/>
          <w:bCs/>
        </w:rPr>
        <w:t>00196/SOPEM/IP/2018.</w:t>
      </w:r>
    </w:p>
    <w:p w14:paraId="2AFD93BA" w14:textId="77777777" w:rsidR="00565D19" w:rsidRPr="009D5318" w:rsidRDefault="00565D19" w:rsidP="009D5318">
      <w:pPr>
        <w:shd w:val="clear" w:color="auto" w:fill="FFFFFF"/>
        <w:spacing w:line="360" w:lineRule="auto"/>
        <w:jc w:val="both"/>
        <w:rPr>
          <w:rFonts w:ascii="Palatino Linotype" w:eastAsia="Times New Roman" w:hAnsi="Palatino Linotype" w:cs="Arial"/>
          <w:b/>
          <w:color w:val="000000"/>
        </w:rPr>
      </w:pPr>
    </w:p>
    <w:p w14:paraId="228917AE" w14:textId="0E392906" w:rsidR="00CA3E53" w:rsidRDefault="00B71137" w:rsidP="009D5318">
      <w:pPr>
        <w:spacing w:line="360" w:lineRule="auto"/>
        <w:jc w:val="both"/>
        <w:rPr>
          <w:rFonts w:ascii="Palatino Linotype" w:eastAsiaTheme="majorEastAsia" w:hAnsi="Palatino Linotype" w:cstheme="majorBidi"/>
          <w:color w:val="000000" w:themeColor="text1"/>
          <w:lang w:val="es-MX" w:eastAsia="en-US"/>
        </w:rPr>
      </w:pPr>
      <w:bookmarkStart w:id="152" w:name="_Toc480971440"/>
      <w:bookmarkStart w:id="153" w:name="_Toc482875589"/>
      <w:bookmarkStart w:id="154" w:name="_Toc484605092"/>
      <w:bookmarkStart w:id="155" w:name="_Toc487622228"/>
      <w:bookmarkStart w:id="156" w:name="_Toc513198486"/>
      <w:bookmarkStart w:id="157" w:name="_Toc513203710"/>
      <w:bookmarkStart w:id="158" w:name="_Toc513203964"/>
      <w:bookmarkStart w:id="159" w:name="_Toc515555229"/>
      <w:bookmarkStart w:id="160" w:name="_Toc521603611"/>
      <w:bookmarkStart w:id="161" w:name="_Toc521605920"/>
      <w:bookmarkStart w:id="162" w:name="_Toc521949110"/>
      <w:bookmarkStart w:id="163" w:name="_Toc454917056"/>
      <w:bookmarkStart w:id="164" w:name="_Toc461555897"/>
      <w:bookmarkStart w:id="165" w:name="_Toc454449179"/>
      <w:bookmarkStart w:id="166" w:name="_Toc462660377"/>
      <w:bookmarkStart w:id="167" w:name="_Toc462660688"/>
      <w:bookmarkStart w:id="168" w:name="_Toc462660767"/>
      <w:bookmarkStart w:id="169" w:name="_Toc465264625"/>
      <w:bookmarkStart w:id="170" w:name="_Toc465264871"/>
      <w:bookmarkStart w:id="171" w:name="_Toc465266521"/>
      <w:bookmarkStart w:id="172" w:name="_Toc474428946"/>
      <w:bookmarkStart w:id="173" w:name="_Toc462154386"/>
      <w:bookmarkEnd w:id="151"/>
      <w:r w:rsidRPr="009D5318">
        <w:rPr>
          <w:rFonts w:ascii="Palatino Linotype" w:eastAsiaTheme="majorEastAsia" w:hAnsi="Palatino Linotype" w:cstheme="majorBidi"/>
          <w:b/>
          <w:color w:val="000000" w:themeColor="text1"/>
          <w:lang w:val="es-MX" w:eastAsia="en-US"/>
        </w:rPr>
        <w:t>TERCERO</w:t>
      </w:r>
      <w:r w:rsidR="00123AAA" w:rsidRPr="009D5318">
        <w:rPr>
          <w:rFonts w:ascii="Palatino Linotype" w:eastAsiaTheme="majorEastAsia" w:hAnsi="Palatino Linotype" w:cstheme="majorBidi"/>
          <w:b/>
          <w:color w:val="000000" w:themeColor="text1"/>
          <w:lang w:val="es-MX" w:eastAsia="en-US"/>
        </w:rPr>
        <w:t xml:space="preserve">.  </w:t>
      </w:r>
      <w:r w:rsidR="009B148C" w:rsidRPr="009D5318">
        <w:rPr>
          <w:rFonts w:ascii="Palatino Linotype" w:eastAsiaTheme="majorEastAsia" w:hAnsi="Palatino Linotype" w:cstheme="majorBidi"/>
          <w:color w:val="000000" w:themeColor="text1"/>
          <w:lang w:val="es-MX" w:eastAsia="en-US"/>
        </w:rPr>
        <w:t xml:space="preserve">Notifíquese al Titular de la Unidad de Transparencia del </w:t>
      </w:r>
      <w:r w:rsidR="009B148C" w:rsidRPr="009D5318">
        <w:rPr>
          <w:rFonts w:ascii="Palatino Linotype" w:eastAsiaTheme="majorEastAsia" w:hAnsi="Palatino Linotype" w:cstheme="majorBidi"/>
          <w:b/>
          <w:color w:val="000000" w:themeColor="text1"/>
          <w:lang w:val="es-MX" w:eastAsia="en-US"/>
        </w:rPr>
        <w:t>SUJETO OBLIGADO</w:t>
      </w:r>
      <w:r w:rsidR="009B148C" w:rsidRPr="009D5318">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bookmarkEnd w:id="152"/>
      <w:bookmarkEnd w:id="153"/>
      <w:bookmarkEnd w:id="154"/>
      <w:bookmarkEnd w:id="155"/>
      <w:bookmarkEnd w:id="156"/>
      <w:bookmarkEnd w:id="157"/>
      <w:bookmarkEnd w:id="158"/>
      <w:bookmarkEnd w:id="159"/>
      <w:bookmarkEnd w:id="160"/>
      <w:bookmarkEnd w:id="161"/>
      <w:bookmarkEnd w:id="162"/>
    </w:p>
    <w:p w14:paraId="41E773CB" w14:textId="77777777" w:rsidR="009D5318" w:rsidRPr="009D5318" w:rsidRDefault="009D5318" w:rsidP="009D5318">
      <w:pPr>
        <w:spacing w:line="360" w:lineRule="auto"/>
        <w:jc w:val="both"/>
        <w:rPr>
          <w:rFonts w:ascii="Palatino Linotype" w:eastAsiaTheme="majorEastAsia" w:hAnsi="Palatino Linotype" w:cstheme="majorBidi"/>
          <w:color w:val="000000" w:themeColor="text1"/>
          <w:lang w:val="es-MX" w:eastAsia="en-US"/>
        </w:rPr>
      </w:pPr>
    </w:p>
    <w:p w14:paraId="41934411" w14:textId="4853B3CF" w:rsidR="009B148C" w:rsidRPr="009D5318" w:rsidRDefault="00B71137" w:rsidP="009D5318">
      <w:pPr>
        <w:shd w:val="clear" w:color="auto" w:fill="FFFFFF"/>
        <w:spacing w:line="360" w:lineRule="auto"/>
        <w:jc w:val="both"/>
        <w:rPr>
          <w:rFonts w:ascii="Palatino Linotype" w:eastAsia="Times New Roman" w:hAnsi="Palatino Linotype" w:cs="Times New Roman"/>
          <w:lang w:val="es-ES"/>
        </w:rPr>
      </w:pPr>
      <w:bookmarkStart w:id="174" w:name="_Toc480971441"/>
      <w:bookmarkStart w:id="175" w:name="_Toc482875590"/>
      <w:bookmarkStart w:id="176" w:name="_Toc484605093"/>
      <w:bookmarkStart w:id="177" w:name="_Toc487622229"/>
      <w:bookmarkStart w:id="178" w:name="_Toc513198487"/>
      <w:bookmarkStart w:id="179" w:name="_Toc513203711"/>
      <w:bookmarkStart w:id="180" w:name="_Toc513203965"/>
      <w:bookmarkStart w:id="181" w:name="_Toc515555230"/>
      <w:bookmarkStart w:id="182" w:name="_Toc521603612"/>
      <w:bookmarkStart w:id="183" w:name="_Toc521605921"/>
      <w:bookmarkStart w:id="184" w:name="_Toc521949111"/>
      <w:r w:rsidRPr="009D5318">
        <w:rPr>
          <w:rFonts w:ascii="Palatino Linotype" w:eastAsiaTheme="majorEastAsia" w:hAnsi="Palatino Linotype" w:cstheme="majorBidi"/>
          <w:b/>
          <w:lang w:val="es-MX" w:eastAsia="en-US"/>
        </w:rPr>
        <w:lastRenderedPageBreak/>
        <w:t>CUARTO</w:t>
      </w:r>
      <w:r w:rsidR="009B148C" w:rsidRPr="009D5318">
        <w:rPr>
          <w:rFonts w:ascii="Palatino Linotype" w:eastAsiaTheme="majorEastAsia" w:hAnsi="Palatino Linotype" w:cstheme="majorBidi"/>
          <w:b/>
          <w:lang w:val="es-MX" w:eastAsia="en-US"/>
        </w:rPr>
        <w:t xml:space="preserve">. </w:t>
      </w:r>
      <w:r w:rsidR="009B148C" w:rsidRPr="009D5318">
        <w:rPr>
          <w:rFonts w:ascii="Palatino Linotype" w:eastAsiaTheme="majorEastAsia" w:hAnsi="Palatino Linotype" w:cstheme="majorBidi"/>
          <w:lang w:val="es-MX" w:eastAsia="en-US"/>
        </w:rPr>
        <w:t>Notifíquese a</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4D3499" w:rsidRPr="009D5318">
        <w:rPr>
          <w:rFonts w:ascii="Palatino Linotype" w:eastAsia="Times New Roman" w:hAnsi="Palatino Linotype" w:cs="Arial"/>
          <w:b/>
          <w:color w:val="000000"/>
          <w:lang w:val="es-ES"/>
        </w:rPr>
        <w:t xml:space="preserve"> </w:t>
      </w:r>
      <w:r w:rsidR="00511EB7" w:rsidRPr="00511EB7">
        <w:rPr>
          <w:rFonts w:ascii="Palatino Linotype" w:eastAsiaTheme="majorEastAsia" w:hAnsi="Palatino Linotype" w:cstheme="majorBidi"/>
          <w:b/>
          <w:highlight w:val="black"/>
          <w:lang w:val="es-ES" w:eastAsia="en-US"/>
        </w:rPr>
        <w:t>-----------------------------</w:t>
      </w:r>
      <w:r w:rsidR="005E064E" w:rsidRPr="009D5318">
        <w:rPr>
          <w:rFonts w:ascii="Palatino Linotype" w:eastAsiaTheme="majorEastAsia" w:hAnsi="Palatino Linotype" w:cstheme="majorBidi"/>
          <w:b/>
          <w:lang w:val="es-ES" w:eastAsia="en-US"/>
        </w:rPr>
        <w:t xml:space="preserve"> </w:t>
      </w:r>
      <w:r w:rsidR="009B148C" w:rsidRPr="009D5318">
        <w:rPr>
          <w:rFonts w:ascii="Palatino Linotype" w:eastAsia="Times New Roman" w:hAnsi="Palatino Linotype" w:cs="Times New Roman"/>
          <w:lang w:val="es-ES"/>
        </w:rPr>
        <w:t xml:space="preserve">la presente </w:t>
      </w:r>
      <w:r w:rsidR="0076695C" w:rsidRPr="009D5318">
        <w:rPr>
          <w:rFonts w:ascii="Palatino Linotype" w:eastAsia="Times New Roman" w:hAnsi="Palatino Linotype" w:cs="Times New Roman"/>
          <w:lang w:val="es-ES"/>
        </w:rPr>
        <w:t>resolución</w:t>
      </w:r>
      <w:r w:rsidR="001B23D7" w:rsidRPr="009D5318">
        <w:rPr>
          <w:rFonts w:ascii="Palatino Linotype" w:eastAsia="Times New Roman" w:hAnsi="Palatino Linotype" w:cs="Times New Roman"/>
          <w:lang w:val="es-ES"/>
        </w:rPr>
        <w:t xml:space="preserve"> e </w:t>
      </w:r>
      <w:r w:rsidR="0076695C" w:rsidRPr="009D5318">
        <w:rPr>
          <w:rFonts w:ascii="Palatino Linotype" w:eastAsia="Times New Roman" w:hAnsi="Palatino Linotype" w:cs="Times New Roman"/>
          <w:lang w:val="es-ES"/>
        </w:rPr>
        <w:t>informe</w:t>
      </w:r>
      <w:r w:rsidR="00BC1472" w:rsidRPr="009D5318">
        <w:rPr>
          <w:rFonts w:ascii="Palatino Linotype" w:eastAsia="Times New Roman" w:hAnsi="Palatino Linotype" w:cs="Times New Roman"/>
          <w:lang w:val="es-ES"/>
        </w:rPr>
        <w:t>s</w:t>
      </w:r>
      <w:r w:rsidR="0076695C" w:rsidRPr="009D5318">
        <w:rPr>
          <w:rFonts w:ascii="Palatino Linotype" w:eastAsia="Times New Roman" w:hAnsi="Palatino Linotype" w:cs="Times New Roman"/>
          <w:lang w:val="es-ES"/>
        </w:rPr>
        <w:t xml:space="preserve"> justificado</w:t>
      </w:r>
      <w:r w:rsidR="00BC1472" w:rsidRPr="009D5318">
        <w:rPr>
          <w:rFonts w:ascii="Palatino Linotype" w:eastAsia="Times New Roman" w:hAnsi="Palatino Linotype" w:cs="Times New Roman"/>
          <w:lang w:val="es-ES"/>
        </w:rPr>
        <w:t>s</w:t>
      </w:r>
      <w:r w:rsidR="0076695C" w:rsidRPr="009D5318">
        <w:rPr>
          <w:rFonts w:ascii="Palatino Linotype" w:eastAsia="Times New Roman" w:hAnsi="Palatino Linotype" w:cs="Times New Roman"/>
          <w:lang w:val="es-ES"/>
        </w:rPr>
        <w:t xml:space="preserve">. </w:t>
      </w:r>
    </w:p>
    <w:p w14:paraId="3ED1AFFE" w14:textId="77777777" w:rsidR="00CA3E53" w:rsidRPr="009D5318" w:rsidRDefault="00CA3E53" w:rsidP="009D5318">
      <w:pPr>
        <w:shd w:val="clear" w:color="auto" w:fill="FFFFFF"/>
        <w:spacing w:line="360" w:lineRule="auto"/>
        <w:jc w:val="both"/>
        <w:rPr>
          <w:rFonts w:ascii="Palatino Linotype" w:eastAsia="Times New Roman" w:hAnsi="Palatino Linotype" w:cs="Times New Roman"/>
          <w:lang w:val="es-ES"/>
        </w:rPr>
      </w:pPr>
    </w:p>
    <w:p w14:paraId="3A2E515A" w14:textId="0064261D" w:rsidR="009D5318" w:rsidRDefault="00B71137" w:rsidP="009D5318">
      <w:pPr>
        <w:spacing w:line="360" w:lineRule="auto"/>
        <w:jc w:val="both"/>
        <w:rPr>
          <w:rFonts w:ascii="Palatino Linotype" w:eastAsia="MS Mincho" w:hAnsi="Palatino Linotype" w:cs="Times New Roman"/>
          <w:color w:val="000000" w:themeColor="text1"/>
        </w:rPr>
      </w:pPr>
      <w:r w:rsidRPr="009D5318">
        <w:rPr>
          <w:rFonts w:ascii="Palatino Linotype" w:eastAsia="MS Mincho" w:hAnsi="Palatino Linotype" w:cs="Times New Roman"/>
          <w:b/>
          <w:color w:val="000000" w:themeColor="text1"/>
        </w:rPr>
        <w:t>QUINTO</w:t>
      </w:r>
      <w:r w:rsidR="009B148C" w:rsidRPr="009D5318">
        <w:rPr>
          <w:rFonts w:ascii="Palatino Linotype" w:eastAsia="MS Mincho" w:hAnsi="Palatino Linotype" w:cs="Times New Roman"/>
          <w:b/>
          <w:color w:val="000000" w:themeColor="text1"/>
        </w:rPr>
        <w:t xml:space="preserve">. </w:t>
      </w:r>
      <w:r w:rsidR="009B148C" w:rsidRPr="009D5318">
        <w:rPr>
          <w:rFonts w:ascii="Palatino Linotype" w:eastAsia="MS Mincho" w:hAnsi="Palatino Linotype" w:cs="Times New Roman"/>
          <w:color w:val="000000" w:themeColor="text1"/>
        </w:rPr>
        <w:t xml:space="preserve">Se hace del conocimiento de </w:t>
      </w:r>
      <w:r w:rsidR="00511EB7" w:rsidRPr="00511EB7">
        <w:rPr>
          <w:rFonts w:ascii="Palatino Linotype" w:eastAsia="MS Mincho" w:hAnsi="Palatino Linotype" w:cs="Times New Roman"/>
          <w:b/>
          <w:color w:val="000000" w:themeColor="text1"/>
          <w:highlight w:val="black"/>
          <w:lang w:val="es-ES"/>
        </w:rPr>
        <w:t>-</w:t>
      </w:r>
      <w:r w:rsidR="00511EB7">
        <w:rPr>
          <w:rFonts w:ascii="Palatino Linotype" w:eastAsia="MS Mincho" w:hAnsi="Palatino Linotype" w:cs="Times New Roman"/>
          <w:b/>
          <w:color w:val="000000" w:themeColor="text1"/>
          <w:highlight w:val="black"/>
          <w:lang w:val="es-ES"/>
        </w:rPr>
        <w:t>------------------</w:t>
      </w:r>
      <w:r w:rsidR="00511EB7" w:rsidRPr="00511EB7">
        <w:rPr>
          <w:rFonts w:ascii="Palatino Linotype" w:eastAsia="MS Mincho" w:hAnsi="Palatino Linotype" w:cs="Times New Roman"/>
          <w:b/>
          <w:color w:val="000000" w:themeColor="text1"/>
          <w:highlight w:val="black"/>
          <w:lang w:val="es-ES"/>
        </w:rPr>
        <w:t>-------------</w:t>
      </w:r>
      <w:r w:rsidR="005E064E" w:rsidRPr="009D5318">
        <w:rPr>
          <w:rFonts w:ascii="Palatino Linotype" w:eastAsia="MS Mincho" w:hAnsi="Palatino Linotype" w:cs="Times New Roman"/>
          <w:b/>
          <w:color w:val="000000" w:themeColor="text1"/>
          <w:lang w:val="es-ES"/>
        </w:rPr>
        <w:t xml:space="preserve"> </w:t>
      </w:r>
      <w:r w:rsidR="009B148C" w:rsidRPr="009D5318">
        <w:rPr>
          <w:rFonts w:ascii="Palatino Linotype" w:eastAsia="MS Mincho" w:hAnsi="Palatino Linotype" w:cs="Times New Roman"/>
          <w:color w:val="000000" w:themeColor="text1"/>
        </w:rPr>
        <w:t>que, de conformidad con lo establecido en el artículo 196 de l</w:t>
      </w:r>
      <w:bookmarkStart w:id="185" w:name="_GoBack"/>
      <w:bookmarkEnd w:id="185"/>
      <w:r w:rsidR="009B148C" w:rsidRPr="009D5318">
        <w:rPr>
          <w:rFonts w:ascii="Palatino Linotype" w:eastAsia="MS Mincho" w:hAnsi="Palatino Linotype" w:cs="Times New Roman"/>
          <w:color w:val="000000" w:themeColor="text1"/>
        </w:rPr>
        <w:t>a Ley de Transparencia y Acceso a la Información Pública del Estado de México y Municipios, en caso de que considere que la resolución le cause algún perjuicio podrá impugnarla vía juicio de amparo en los té</w:t>
      </w:r>
      <w:r w:rsidR="004D3499" w:rsidRPr="009D5318">
        <w:rPr>
          <w:rFonts w:ascii="Palatino Linotype" w:eastAsia="MS Mincho" w:hAnsi="Palatino Linotype" w:cs="Times New Roman"/>
          <w:color w:val="000000" w:themeColor="text1"/>
        </w:rPr>
        <w:t>rminos de las leyes aplicables.</w:t>
      </w:r>
    </w:p>
    <w:p w14:paraId="01D558BA" w14:textId="77777777" w:rsidR="00E9196E" w:rsidRDefault="00E9196E" w:rsidP="009D5318">
      <w:pPr>
        <w:spacing w:line="360" w:lineRule="auto"/>
        <w:jc w:val="both"/>
        <w:rPr>
          <w:rFonts w:ascii="Palatino Linotype" w:eastAsia="MS Mincho" w:hAnsi="Palatino Linotype" w:cs="Times New Roman"/>
          <w:color w:val="000000" w:themeColor="text1"/>
        </w:rPr>
      </w:pPr>
    </w:p>
    <w:p w14:paraId="7BE1004C" w14:textId="77777777" w:rsidR="00E9196E" w:rsidRPr="00C845B4" w:rsidRDefault="00E9196E" w:rsidP="00E9196E">
      <w:pPr>
        <w:spacing w:line="240" w:lineRule="atLeast"/>
        <w:ind w:right="49"/>
        <w:jc w:val="both"/>
        <w:rPr>
          <w:rFonts w:ascii="Palatino Linotype" w:hAnsi="Palatino Linotype" w:cs="Arial"/>
        </w:rPr>
      </w:pPr>
      <w:r w:rsidRPr="00344C57">
        <w:rPr>
          <w:rFonts w:ascii="Palatino Linotype" w:hAnsi="Palatino Linotype" w:cs="Arial"/>
        </w:rPr>
        <w:t>ASÍ LO RESUELVE, POR UNANIMIDAD DE VOTOS, EL PLENO DEL</w:t>
      </w:r>
      <w:r w:rsidRPr="00344C57">
        <w:rPr>
          <w:rFonts w:ascii="Palatino Linotype" w:eastAsia="Arial Unicode MS" w:hAnsi="Palatino Linotype" w:cs="Arial"/>
        </w:rPr>
        <w:t xml:space="preserve"> INSTITUTO DE TRANSPARENCIA, ACCESO A LA INFORMACIÓN PÚBLICA Y PROTECCIÓN DE DATOS PERSONALES DEL ESTADO DE MÉXICO Y MUNICIPIOS</w:t>
      </w:r>
      <w:r w:rsidRPr="00344C57">
        <w:rPr>
          <w:rFonts w:ascii="Palatino Linotype" w:hAnsi="Palatino Linotype" w:cs="Arial"/>
        </w:rPr>
        <w:t xml:space="preserve">, CONFORMADO POR LOS COMISIONADOS ZULEMA MARTÍNEZ SÁNCHEZ; EVA ABAID YAPUR; JOSÉ GUADALUPE LUNA HERNÁNDEZ; JAVIER MARTÍNEZ CRUZ Y LUIS GUSTAVO PARRA NORIEGA; EN </w:t>
      </w:r>
      <w:r>
        <w:rPr>
          <w:rFonts w:ascii="Palatino Linotype" w:hAnsi="Palatino Linotype" w:cs="Arial"/>
        </w:rPr>
        <w:t>LA PRIMERA</w:t>
      </w:r>
      <w:r w:rsidRPr="00344C57">
        <w:rPr>
          <w:rFonts w:ascii="Palatino Linotype" w:hAnsi="Palatino Linotype" w:cs="Arial"/>
        </w:rPr>
        <w:t xml:space="preserve"> SESIÓN ORDINARIA CELEBRADA EL </w:t>
      </w:r>
      <w:r>
        <w:rPr>
          <w:rFonts w:ascii="Palatino Linotype" w:hAnsi="Palatino Linotype" w:cs="Arial"/>
        </w:rPr>
        <w:t xml:space="preserve">NUEVE DE ENERO DE DOS MIL DIECINUEVE </w:t>
      </w:r>
      <w:r w:rsidRPr="00DE0AEF">
        <w:rPr>
          <w:rFonts w:ascii="Palatino Linotype" w:hAnsi="Palatino Linotype" w:cs="Arial"/>
        </w:rPr>
        <w:t xml:space="preserve">ANTE EL SECRETARIO TÉCNICO </w:t>
      </w:r>
      <w:r>
        <w:rPr>
          <w:rFonts w:ascii="Palatino Linotype" w:hAnsi="Palatino Linotype" w:cs="Arial"/>
        </w:rPr>
        <w:t>DEL PLENO, ALEXIS TAPIA RAMÍREZ.</w:t>
      </w:r>
    </w:p>
    <w:p w14:paraId="048EF887" w14:textId="77777777" w:rsidR="00E9196E" w:rsidRDefault="00E9196E" w:rsidP="009D5318">
      <w:pPr>
        <w:spacing w:line="360" w:lineRule="auto"/>
        <w:jc w:val="both"/>
        <w:rPr>
          <w:rFonts w:ascii="Palatino Linotype" w:eastAsia="MS Mincho" w:hAnsi="Palatino Linotype" w:cs="Times New Roman"/>
          <w:color w:val="000000" w:themeColor="text1"/>
        </w:rPr>
      </w:pPr>
    </w:p>
    <w:p w14:paraId="70B98772" w14:textId="77777777" w:rsidR="00E9196E" w:rsidRDefault="00E9196E" w:rsidP="009D5318">
      <w:pPr>
        <w:spacing w:line="360" w:lineRule="auto"/>
        <w:jc w:val="both"/>
        <w:rPr>
          <w:rFonts w:ascii="Palatino Linotype" w:eastAsia="MS Mincho" w:hAnsi="Palatino Linotype" w:cs="Times New Roman"/>
          <w:color w:val="000000" w:themeColor="text1"/>
        </w:rPr>
      </w:pPr>
    </w:p>
    <w:p w14:paraId="188E233E" w14:textId="77777777" w:rsidR="00E9196E" w:rsidRDefault="00E9196E" w:rsidP="009D5318">
      <w:pPr>
        <w:spacing w:line="360" w:lineRule="auto"/>
        <w:jc w:val="both"/>
        <w:rPr>
          <w:rFonts w:ascii="Palatino Linotype" w:eastAsia="MS Mincho" w:hAnsi="Palatino Linotype" w:cs="Times New Roman"/>
          <w:color w:val="000000" w:themeColor="text1"/>
        </w:rPr>
      </w:pPr>
    </w:p>
    <w:p w14:paraId="1FEAD1A0" w14:textId="77777777" w:rsidR="00E9196E" w:rsidRDefault="00E9196E" w:rsidP="009D5318">
      <w:pPr>
        <w:spacing w:line="360" w:lineRule="auto"/>
        <w:jc w:val="both"/>
        <w:rPr>
          <w:rFonts w:ascii="Palatino Linotype" w:eastAsia="MS Mincho" w:hAnsi="Palatino Linotype" w:cs="Times New Roman"/>
          <w:color w:val="000000" w:themeColor="text1"/>
        </w:rPr>
      </w:pPr>
    </w:p>
    <w:p w14:paraId="23BCCAA1" w14:textId="77777777" w:rsidR="009D5318" w:rsidRPr="009D5318" w:rsidRDefault="009D5318" w:rsidP="009D5318">
      <w:pPr>
        <w:spacing w:line="360" w:lineRule="auto"/>
        <w:jc w:val="both"/>
        <w:rPr>
          <w:rFonts w:ascii="Palatino Linotype" w:eastAsia="MS Mincho" w:hAnsi="Palatino Linotype" w:cs="Times New Roman"/>
          <w:color w:val="000000" w:themeColor="text1"/>
        </w:rPr>
      </w:pPr>
    </w:p>
    <w:tbl>
      <w:tblPr>
        <w:tblStyle w:val="Tablaconcuadrcula11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E064E" w:rsidRPr="009D5318" w14:paraId="73F72DE4" w14:textId="77777777" w:rsidTr="00E9196E">
        <w:trPr>
          <w:trHeight w:val="1807"/>
        </w:trPr>
        <w:tc>
          <w:tcPr>
            <w:tcW w:w="9073" w:type="dxa"/>
            <w:gridSpan w:val="2"/>
            <w:vAlign w:val="center"/>
          </w:tcPr>
          <w:p w14:paraId="4C4EFF05" w14:textId="77777777" w:rsidR="008D4308" w:rsidRPr="009D5318" w:rsidRDefault="008D4308" w:rsidP="00E9196E">
            <w:pPr>
              <w:spacing w:line="276" w:lineRule="auto"/>
              <w:jc w:val="center"/>
              <w:rPr>
                <w:rFonts w:ascii="Palatino Linotype" w:hAnsi="Palatino Linotype" w:cs="Times New Roman"/>
                <w:b/>
                <w:color w:val="000000"/>
              </w:rPr>
            </w:pPr>
          </w:p>
          <w:p w14:paraId="7EE08291" w14:textId="77777777" w:rsidR="00C845B4" w:rsidRDefault="00C845B4" w:rsidP="00E9196E">
            <w:pPr>
              <w:spacing w:line="276" w:lineRule="auto"/>
              <w:rPr>
                <w:rFonts w:ascii="Palatino Linotype" w:hAnsi="Palatino Linotype" w:cs="Times New Roman"/>
                <w:b/>
                <w:color w:val="000000"/>
              </w:rPr>
            </w:pPr>
          </w:p>
          <w:p w14:paraId="56C61346" w14:textId="77777777" w:rsidR="00C845B4" w:rsidRDefault="00C845B4" w:rsidP="00E9196E">
            <w:pPr>
              <w:spacing w:line="276" w:lineRule="auto"/>
              <w:rPr>
                <w:rFonts w:ascii="Palatino Linotype" w:hAnsi="Palatino Linotype" w:cs="Times New Roman"/>
                <w:b/>
                <w:color w:val="000000"/>
              </w:rPr>
            </w:pPr>
          </w:p>
          <w:p w14:paraId="77CD8348" w14:textId="77777777" w:rsidR="00C845B4" w:rsidRDefault="00C845B4" w:rsidP="00E9196E">
            <w:pPr>
              <w:spacing w:line="276" w:lineRule="auto"/>
              <w:rPr>
                <w:rFonts w:ascii="Palatino Linotype" w:hAnsi="Palatino Linotype" w:cs="Times New Roman"/>
                <w:b/>
                <w:color w:val="000000"/>
              </w:rPr>
            </w:pPr>
          </w:p>
          <w:p w14:paraId="5982C047"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Zulema Martínez Sánchez</w:t>
            </w:r>
          </w:p>
          <w:p w14:paraId="0817571D"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Comisionada Presidenta</w:t>
            </w:r>
          </w:p>
          <w:p w14:paraId="0275958F"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tc>
      </w:tr>
      <w:tr w:rsidR="005E064E" w:rsidRPr="009D5318" w14:paraId="1D721366" w14:textId="77777777" w:rsidTr="00E9196E">
        <w:trPr>
          <w:trHeight w:val="2156"/>
        </w:trPr>
        <w:tc>
          <w:tcPr>
            <w:tcW w:w="4253" w:type="dxa"/>
            <w:vAlign w:val="center"/>
          </w:tcPr>
          <w:p w14:paraId="6CA884B4" w14:textId="77777777" w:rsidR="005E064E" w:rsidRPr="009D5318" w:rsidRDefault="005E064E" w:rsidP="00E9196E">
            <w:pPr>
              <w:spacing w:line="276" w:lineRule="auto"/>
              <w:jc w:val="center"/>
              <w:rPr>
                <w:rFonts w:ascii="Palatino Linotype" w:hAnsi="Palatino Linotype" w:cs="Times New Roman"/>
                <w:b/>
                <w:color w:val="000000"/>
              </w:rPr>
            </w:pPr>
          </w:p>
          <w:p w14:paraId="17F7EE7F" w14:textId="77777777" w:rsidR="005E064E" w:rsidRPr="009D5318" w:rsidRDefault="005E064E" w:rsidP="00E9196E">
            <w:pPr>
              <w:spacing w:line="276" w:lineRule="auto"/>
              <w:jc w:val="center"/>
              <w:rPr>
                <w:rFonts w:ascii="Palatino Linotype" w:hAnsi="Palatino Linotype" w:cs="Times New Roman"/>
                <w:b/>
                <w:color w:val="000000"/>
              </w:rPr>
            </w:pPr>
          </w:p>
          <w:p w14:paraId="1D85306B"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 xml:space="preserve">Eva </w:t>
            </w:r>
            <w:proofErr w:type="spellStart"/>
            <w:r w:rsidRPr="009D5318">
              <w:rPr>
                <w:rFonts w:ascii="Palatino Linotype" w:hAnsi="Palatino Linotype" w:cs="Times New Roman"/>
                <w:b/>
                <w:color w:val="000000"/>
              </w:rPr>
              <w:t>Abaid</w:t>
            </w:r>
            <w:proofErr w:type="spellEnd"/>
            <w:r w:rsidRPr="009D5318">
              <w:rPr>
                <w:rFonts w:ascii="Palatino Linotype" w:hAnsi="Palatino Linotype" w:cs="Times New Roman"/>
                <w:b/>
                <w:color w:val="000000"/>
              </w:rPr>
              <w:t xml:space="preserve"> </w:t>
            </w:r>
            <w:proofErr w:type="spellStart"/>
            <w:r w:rsidRPr="009D5318">
              <w:rPr>
                <w:rFonts w:ascii="Palatino Linotype" w:hAnsi="Palatino Linotype" w:cs="Times New Roman"/>
                <w:b/>
                <w:color w:val="000000"/>
              </w:rPr>
              <w:t>Yapur</w:t>
            </w:r>
            <w:proofErr w:type="spellEnd"/>
          </w:p>
          <w:p w14:paraId="199F27C7"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Comisionada</w:t>
            </w:r>
          </w:p>
          <w:p w14:paraId="09C5CBE5"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tc>
        <w:tc>
          <w:tcPr>
            <w:tcW w:w="4820" w:type="dxa"/>
            <w:vAlign w:val="center"/>
          </w:tcPr>
          <w:p w14:paraId="042BD86D" w14:textId="77777777" w:rsidR="005E064E" w:rsidRPr="009D5318" w:rsidRDefault="005E064E" w:rsidP="00E9196E">
            <w:pPr>
              <w:spacing w:line="276" w:lineRule="auto"/>
              <w:jc w:val="center"/>
              <w:rPr>
                <w:rFonts w:ascii="Palatino Linotype" w:hAnsi="Palatino Linotype" w:cs="Times New Roman"/>
                <w:b/>
                <w:color w:val="000000"/>
              </w:rPr>
            </w:pPr>
          </w:p>
          <w:p w14:paraId="211A84F9" w14:textId="77777777" w:rsidR="005E064E" w:rsidRPr="009D5318" w:rsidRDefault="005E064E" w:rsidP="00E9196E">
            <w:pPr>
              <w:spacing w:line="276" w:lineRule="auto"/>
              <w:rPr>
                <w:rFonts w:ascii="Palatino Linotype" w:hAnsi="Palatino Linotype" w:cs="Times New Roman"/>
                <w:b/>
                <w:color w:val="000000"/>
              </w:rPr>
            </w:pPr>
          </w:p>
          <w:p w14:paraId="116C00DA"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José Guadalupe Luna Hernández</w:t>
            </w:r>
          </w:p>
          <w:p w14:paraId="77696E1A"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Comisionado</w:t>
            </w:r>
          </w:p>
          <w:p w14:paraId="22B1E384"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tc>
      </w:tr>
      <w:tr w:rsidR="005E064E" w:rsidRPr="009D5318" w14:paraId="1EB8C239" w14:textId="77777777" w:rsidTr="00E9196E">
        <w:trPr>
          <w:trHeight w:val="2244"/>
        </w:trPr>
        <w:tc>
          <w:tcPr>
            <w:tcW w:w="4253" w:type="dxa"/>
            <w:vAlign w:val="center"/>
          </w:tcPr>
          <w:p w14:paraId="3C5EFEBB" w14:textId="77777777" w:rsidR="005E064E" w:rsidRDefault="005E064E" w:rsidP="00E9196E">
            <w:pPr>
              <w:spacing w:line="276" w:lineRule="auto"/>
              <w:jc w:val="center"/>
              <w:rPr>
                <w:rFonts w:ascii="Palatino Linotype" w:hAnsi="Palatino Linotype" w:cs="Times New Roman"/>
                <w:b/>
                <w:color w:val="000000"/>
              </w:rPr>
            </w:pPr>
          </w:p>
          <w:p w14:paraId="55295C57" w14:textId="77777777" w:rsidR="00E9196E" w:rsidRPr="009D5318" w:rsidRDefault="00E9196E" w:rsidP="00E9196E">
            <w:pPr>
              <w:spacing w:line="276" w:lineRule="auto"/>
              <w:jc w:val="center"/>
              <w:rPr>
                <w:rFonts w:ascii="Palatino Linotype" w:hAnsi="Palatino Linotype" w:cs="Times New Roman"/>
                <w:b/>
                <w:color w:val="000000"/>
              </w:rPr>
            </w:pPr>
          </w:p>
          <w:p w14:paraId="235F1B23" w14:textId="77777777" w:rsidR="005E064E" w:rsidRPr="009D5318" w:rsidRDefault="005E064E" w:rsidP="00E9196E">
            <w:pPr>
              <w:spacing w:line="276" w:lineRule="auto"/>
              <w:jc w:val="center"/>
              <w:rPr>
                <w:rFonts w:ascii="Palatino Linotype" w:hAnsi="Palatino Linotype" w:cs="Times New Roman"/>
                <w:b/>
                <w:color w:val="000000"/>
              </w:rPr>
            </w:pPr>
          </w:p>
          <w:p w14:paraId="12A0C0F8"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Javier Martínez Cruz</w:t>
            </w:r>
          </w:p>
          <w:p w14:paraId="3C17A6DC"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Comisionado</w:t>
            </w:r>
          </w:p>
          <w:p w14:paraId="72692BAC"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tc>
        <w:tc>
          <w:tcPr>
            <w:tcW w:w="4820" w:type="dxa"/>
            <w:vAlign w:val="center"/>
          </w:tcPr>
          <w:p w14:paraId="47BD58F3" w14:textId="77777777" w:rsidR="005E064E" w:rsidRDefault="005E064E" w:rsidP="00E9196E">
            <w:pPr>
              <w:spacing w:line="276" w:lineRule="auto"/>
              <w:jc w:val="center"/>
              <w:rPr>
                <w:rFonts w:ascii="Palatino Linotype" w:hAnsi="Palatino Linotype" w:cs="Times New Roman"/>
                <w:b/>
                <w:color w:val="000000"/>
              </w:rPr>
            </w:pPr>
          </w:p>
          <w:p w14:paraId="2EC8501F" w14:textId="77777777" w:rsidR="00E9196E" w:rsidRPr="009D5318" w:rsidRDefault="00E9196E" w:rsidP="00E9196E">
            <w:pPr>
              <w:spacing w:line="276" w:lineRule="auto"/>
              <w:jc w:val="center"/>
              <w:rPr>
                <w:rFonts w:ascii="Palatino Linotype" w:hAnsi="Palatino Linotype" w:cs="Times New Roman"/>
                <w:b/>
                <w:color w:val="000000"/>
              </w:rPr>
            </w:pPr>
          </w:p>
          <w:p w14:paraId="460A38AB" w14:textId="77777777" w:rsidR="005E064E" w:rsidRPr="009D5318" w:rsidRDefault="005E064E" w:rsidP="00E9196E">
            <w:pPr>
              <w:spacing w:line="276" w:lineRule="auto"/>
              <w:jc w:val="center"/>
              <w:rPr>
                <w:rFonts w:ascii="Palatino Linotype" w:hAnsi="Palatino Linotype" w:cs="Times New Roman"/>
                <w:b/>
                <w:color w:val="000000"/>
              </w:rPr>
            </w:pPr>
          </w:p>
          <w:p w14:paraId="112CE286"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Luis Gustavo Parra Noriega</w:t>
            </w:r>
          </w:p>
          <w:p w14:paraId="01FADF76"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Comisionado</w:t>
            </w:r>
          </w:p>
          <w:p w14:paraId="105B6EDD"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tc>
      </w:tr>
      <w:tr w:rsidR="005E064E" w:rsidRPr="009D5318" w14:paraId="68983082" w14:textId="77777777" w:rsidTr="00E9196E">
        <w:trPr>
          <w:trHeight w:val="3638"/>
        </w:trPr>
        <w:tc>
          <w:tcPr>
            <w:tcW w:w="9073" w:type="dxa"/>
            <w:gridSpan w:val="2"/>
            <w:vAlign w:val="center"/>
          </w:tcPr>
          <w:p w14:paraId="30FFB616" w14:textId="77777777" w:rsidR="005E064E" w:rsidRDefault="005E064E" w:rsidP="00E9196E">
            <w:pPr>
              <w:spacing w:line="276" w:lineRule="auto"/>
              <w:contextualSpacing/>
              <w:jc w:val="both"/>
              <w:rPr>
                <w:rFonts w:ascii="Palatino Linotype" w:hAnsi="Palatino Linotype" w:cs="Times New Roman"/>
                <w:color w:val="000000"/>
              </w:rPr>
            </w:pPr>
          </w:p>
          <w:p w14:paraId="55B678EC" w14:textId="77777777" w:rsidR="00E9196E" w:rsidRDefault="00E9196E" w:rsidP="00E9196E">
            <w:pPr>
              <w:spacing w:line="276" w:lineRule="auto"/>
              <w:contextualSpacing/>
              <w:jc w:val="both"/>
              <w:rPr>
                <w:rFonts w:ascii="Palatino Linotype" w:hAnsi="Palatino Linotype" w:cs="Times New Roman"/>
                <w:color w:val="000000"/>
              </w:rPr>
            </w:pPr>
          </w:p>
          <w:p w14:paraId="5449D066" w14:textId="77777777" w:rsidR="00E9196E" w:rsidRPr="009D5318" w:rsidRDefault="00E9196E" w:rsidP="00E9196E">
            <w:pPr>
              <w:spacing w:line="276" w:lineRule="auto"/>
              <w:contextualSpacing/>
              <w:jc w:val="both"/>
              <w:rPr>
                <w:rFonts w:ascii="Palatino Linotype" w:hAnsi="Palatino Linotype" w:cs="Times New Roman"/>
                <w:color w:val="000000"/>
              </w:rPr>
            </w:pPr>
          </w:p>
          <w:p w14:paraId="5CF9385E" w14:textId="77777777" w:rsidR="005E064E" w:rsidRPr="009D5318" w:rsidRDefault="005E064E" w:rsidP="00E9196E">
            <w:pPr>
              <w:spacing w:line="276" w:lineRule="auto"/>
              <w:jc w:val="center"/>
              <w:rPr>
                <w:rFonts w:ascii="Palatino Linotype" w:hAnsi="Palatino Linotype" w:cs="Times New Roman"/>
                <w:b/>
                <w:color w:val="000000"/>
              </w:rPr>
            </w:pPr>
            <w:r w:rsidRPr="009D5318">
              <w:rPr>
                <w:rFonts w:ascii="Palatino Linotype" w:hAnsi="Palatino Linotype" w:cs="Times New Roman"/>
                <w:b/>
                <w:color w:val="000000"/>
              </w:rPr>
              <w:t>Alexis Tapia Ramírez</w:t>
            </w:r>
          </w:p>
          <w:p w14:paraId="5FF447D6" w14:textId="77777777" w:rsidR="005E064E"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Secretario Técnico del Pleno</w:t>
            </w:r>
          </w:p>
          <w:p w14:paraId="264F99A5" w14:textId="22325D51" w:rsidR="00C845B4" w:rsidRPr="009D5318" w:rsidRDefault="005E064E" w:rsidP="00E9196E">
            <w:pPr>
              <w:spacing w:line="276" w:lineRule="auto"/>
              <w:jc w:val="center"/>
              <w:rPr>
                <w:rFonts w:ascii="Palatino Linotype" w:hAnsi="Palatino Linotype" w:cs="Times New Roman"/>
                <w:color w:val="000000"/>
              </w:rPr>
            </w:pPr>
            <w:r w:rsidRPr="009D5318">
              <w:rPr>
                <w:rFonts w:ascii="Palatino Linotype" w:hAnsi="Palatino Linotype" w:cs="Times New Roman"/>
                <w:color w:val="000000"/>
              </w:rPr>
              <w:t>(Rúbrica)</w:t>
            </w:r>
          </w:p>
          <w:p w14:paraId="4FFD07BD" w14:textId="77777777" w:rsidR="005E064E" w:rsidRPr="009D5318" w:rsidRDefault="005E064E" w:rsidP="00E9196E">
            <w:pPr>
              <w:spacing w:line="276" w:lineRule="auto"/>
              <w:jc w:val="center"/>
              <w:rPr>
                <w:rFonts w:ascii="Palatino Linotype" w:hAnsi="Palatino Linotype" w:cs="Arial"/>
                <w:color w:val="000000"/>
              </w:rPr>
            </w:pPr>
          </w:p>
          <w:p w14:paraId="391EAB23" w14:textId="586EFCAB" w:rsidR="005E064E" w:rsidRPr="00C845B4" w:rsidRDefault="009D5318" w:rsidP="00E9196E">
            <w:pPr>
              <w:spacing w:line="276" w:lineRule="auto"/>
              <w:jc w:val="both"/>
              <w:rPr>
                <w:rFonts w:ascii="Palatino Linotype" w:hAnsi="Palatino Linotype" w:cs="Arial"/>
                <w:i/>
              </w:rPr>
            </w:pPr>
            <w:r w:rsidRPr="00344C57">
              <w:rPr>
                <w:rFonts w:ascii="Palatino Linotype" w:hAnsi="Palatino Linotype" w:cs="Arial"/>
              </w:rPr>
              <w:t xml:space="preserve">Esta hoja corresponde a la resolución de fecha </w:t>
            </w:r>
            <w:r>
              <w:rPr>
                <w:rFonts w:ascii="Palatino Linotype" w:hAnsi="Palatino Linotype" w:cs="Arial"/>
              </w:rPr>
              <w:t>nueve (09) de enero de dos mil diecinueve</w:t>
            </w:r>
            <w:r w:rsidR="00C845B4">
              <w:rPr>
                <w:rFonts w:ascii="Palatino Linotype" w:hAnsi="Palatino Linotype" w:cs="Arial"/>
              </w:rPr>
              <w:t xml:space="preserve">, emitida en los </w:t>
            </w:r>
            <w:r w:rsidRPr="00344C57">
              <w:rPr>
                <w:rFonts w:ascii="Palatino Linotype" w:hAnsi="Palatino Linotype" w:cs="Arial"/>
              </w:rPr>
              <w:t>recurso</w:t>
            </w:r>
            <w:r w:rsidR="00C845B4">
              <w:rPr>
                <w:rFonts w:ascii="Palatino Linotype" w:hAnsi="Palatino Linotype" w:cs="Arial"/>
              </w:rPr>
              <w:t>s</w:t>
            </w:r>
            <w:r w:rsidRPr="00344C57">
              <w:rPr>
                <w:rFonts w:ascii="Palatino Linotype" w:hAnsi="Palatino Linotype" w:cs="Arial"/>
              </w:rPr>
              <w:t xml:space="preserve"> de revisión </w:t>
            </w:r>
            <w:r>
              <w:rPr>
                <w:rFonts w:ascii="Palatino Linotype" w:hAnsi="Palatino Linotype" w:cs="Arial"/>
                <w:bCs/>
              </w:rPr>
              <w:t>03928</w:t>
            </w:r>
            <w:r w:rsidRPr="00344C57">
              <w:rPr>
                <w:rFonts w:ascii="Palatino Linotype" w:hAnsi="Palatino Linotype" w:cs="Arial"/>
                <w:bCs/>
              </w:rPr>
              <w:t xml:space="preserve">/INFOEM/IP/RR/2018 y acumulado. </w:t>
            </w:r>
          </w:p>
        </w:tc>
      </w:tr>
    </w:tbl>
    <w:p w14:paraId="4591FD22" w14:textId="0E1073E3" w:rsidR="005E064E" w:rsidRPr="009D5318" w:rsidRDefault="005E064E" w:rsidP="009D5318">
      <w:pPr>
        <w:spacing w:line="360" w:lineRule="auto"/>
        <w:jc w:val="both"/>
        <w:rPr>
          <w:rFonts w:ascii="Palatino Linotype" w:eastAsia="MS Mincho" w:hAnsi="Palatino Linotype" w:cs="Times New Roman"/>
          <w:color w:val="000000" w:themeColor="text1"/>
        </w:rPr>
      </w:pPr>
    </w:p>
    <w:sectPr w:rsidR="005E064E" w:rsidRPr="009D5318" w:rsidSect="00C845B4">
      <w:headerReference w:type="default" r:id="rId22"/>
      <w:footerReference w:type="default" r:id="rId23"/>
      <w:headerReference w:type="first" r:id="rId24"/>
      <w:footerReference w:type="first" r:id="rId25"/>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7A83" w14:textId="77777777" w:rsidR="005F77B2" w:rsidRDefault="005F77B2" w:rsidP="00587366">
      <w:r>
        <w:separator/>
      </w:r>
    </w:p>
  </w:endnote>
  <w:endnote w:type="continuationSeparator" w:id="0">
    <w:p w14:paraId="006A5289" w14:textId="77777777" w:rsidR="005F77B2" w:rsidRDefault="005F77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9154B" w:rsidRPr="00883450" w:rsidRDefault="008915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1EB7">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1EB7">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89154B" w:rsidRDefault="008915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154B" w:rsidRPr="00883450" w:rsidRDefault="0089154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1EB7" w:rsidRPr="00511E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1EB7" w:rsidRPr="00511EB7">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89154B" w:rsidRPr="00883450" w:rsidRDefault="008915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D4D0F" w14:textId="77777777" w:rsidR="005F77B2" w:rsidRDefault="005F77B2" w:rsidP="00587366">
      <w:r>
        <w:separator/>
      </w:r>
    </w:p>
  </w:footnote>
  <w:footnote w:type="continuationSeparator" w:id="0">
    <w:p w14:paraId="2BA86624" w14:textId="77777777" w:rsidR="005F77B2" w:rsidRDefault="005F77B2" w:rsidP="00587366">
      <w:r>
        <w:continuationSeparator/>
      </w:r>
    </w:p>
  </w:footnote>
  <w:footnote w:id="1">
    <w:p w14:paraId="117027BB" w14:textId="77777777" w:rsidR="0089154B" w:rsidRPr="00F75272" w:rsidRDefault="0089154B"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9154B" w:rsidRDefault="0089154B" w:rsidP="001C6012">
    <w:pPr>
      <w:pStyle w:val="Encabezado"/>
      <w:tabs>
        <w:tab w:val="clear" w:pos="4252"/>
        <w:tab w:val="clear" w:pos="8504"/>
        <w:tab w:val="left" w:pos="8460"/>
      </w:tabs>
    </w:pPr>
    <w:r>
      <w:tab/>
    </w:r>
  </w:p>
  <w:p w14:paraId="64F5F23E" w14:textId="390690E5" w:rsidR="0089154B" w:rsidRDefault="0089154B">
    <w:pPr>
      <w:pStyle w:val="Encabezado"/>
    </w:pPr>
  </w:p>
  <w:tbl>
    <w:tblPr>
      <w:tblStyle w:val="Tablaconcuadrcula"/>
      <w:tblW w:w="6956"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4403"/>
    </w:tblGrid>
    <w:tr w:rsidR="0089154B" w:rsidRPr="00674A46" w14:paraId="07F2896E" w14:textId="77777777" w:rsidTr="00D32E4A">
      <w:trPr>
        <w:trHeight w:val="138"/>
      </w:trPr>
      <w:tc>
        <w:tcPr>
          <w:tcW w:w="2553" w:type="dxa"/>
          <w:vAlign w:val="center"/>
        </w:tcPr>
        <w:p w14:paraId="4A5B1974" w14:textId="267F0F42" w:rsidR="0089154B" w:rsidRPr="00674A46" w:rsidRDefault="0089154B"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403" w:type="dxa"/>
          <w:vAlign w:val="center"/>
        </w:tcPr>
        <w:p w14:paraId="3A05B4B6" w14:textId="2C797547" w:rsidR="0089154B" w:rsidRPr="00674A46" w:rsidRDefault="0089154B" w:rsidP="0076695C">
          <w:pPr>
            <w:pStyle w:val="Encabezado"/>
            <w:rPr>
              <w:rFonts w:ascii="Palatino Linotype" w:hAnsi="Palatino Linotype"/>
              <w:b/>
              <w:sz w:val="22"/>
              <w:szCs w:val="22"/>
            </w:rPr>
          </w:pPr>
          <w:r>
            <w:rPr>
              <w:rFonts w:ascii="Palatino Linotype" w:hAnsi="Palatino Linotype" w:cs="Arial"/>
              <w:b/>
              <w:bCs/>
              <w:sz w:val="22"/>
              <w:szCs w:val="22"/>
              <w:lang w:eastAsia="es-MX"/>
            </w:rPr>
            <w:t>0</w:t>
          </w:r>
          <w:r w:rsidR="0076695C">
            <w:rPr>
              <w:rFonts w:ascii="Palatino Linotype" w:hAnsi="Palatino Linotype" w:cs="Arial"/>
              <w:b/>
              <w:bCs/>
              <w:sz w:val="22"/>
              <w:szCs w:val="22"/>
              <w:lang w:eastAsia="es-MX"/>
            </w:rPr>
            <w:t>3928</w:t>
          </w:r>
          <w:r>
            <w:rPr>
              <w:rFonts w:ascii="Palatino Linotype" w:hAnsi="Palatino Linotype" w:cs="Arial"/>
              <w:b/>
              <w:bCs/>
              <w:sz w:val="22"/>
              <w:szCs w:val="22"/>
              <w:lang w:eastAsia="es-MX"/>
            </w:rPr>
            <w:t>/INFOEM/IP/RR/2018 y acumulado.</w:t>
          </w:r>
        </w:p>
      </w:tc>
    </w:tr>
    <w:tr w:rsidR="0089154B" w:rsidRPr="00674A46" w14:paraId="1B5D8690" w14:textId="77777777" w:rsidTr="00D32E4A">
      <w:trPr>
        <w:trHeight w:val="233"/>
      </w:trPr>
      <w:tc>
        <w:tcPr>
          <w:tcW w:w="2553" w:type="dxa"/>
          <w:vAlign w:val="center"/>
        </w:tcPr>
        <w:p w14:paraId="3903F2C6" w14:textId="0AB19AD8" w:rsidR="0089154B" w:rsidRPr="00674A46" w:rsidRDefault="0089154B"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4403" w:type="dxa"/>
          <w:vAlign w:val="center"/>
        </w:tcPr>
        <w:p w14:paraId="03C799A2" w14:textId="778A9784" w:rsidR="0089154B" w:rsidRPr="00B75F20" w:rsidRDefault="00032E16" w:rsidP="00352D74">
          <w:pPr>
            <w:pStyle w:val="Encabezado"/>
            <w:rPr>
              <w:rFonts w:ascii="Palatino Linotype" w:hAnsi="Palatino Linotype"/>
              <w:b/>
              <w:sz w:val="22"/>
              <w:szCs w:val="22"/>
            </w:rPr>
          </w:pPr>
          <w:r>
            <w:rPr>
              <w:rFonts w:ascii="Palatino Linotype" w:hAnsi="Palatino Linotype"/>
              <w:b/>
              <w:bCs/>
              <w:color w:val="000000"/>
              <w:sz w:val="22"/>
              <w:szCs w:val="22"/>
            </w:rPr>
            <w:t>Secretaría de Obra Pública</w:t>
          </w:r>
          <w:r w:rsidR="0089154B">
            <w:rPr>
              <w:rFonts w:ascii="Palatino Linotype" w:hAnsi="Palatino Linotype"/>
              <w:b/>
              <w:bCs/>
              <w:color w:val="000000"/>
              <w:sz w:val="22"/>
              <w:szCs w:val="22"/>
            </w:rPr>
            <w:t xml:space="preserve">. </w:t>
          </w:r>
        </w:p>
      </w:tc>
    </w:tr>
    <w:tr w:rsidR="0089154B" w:rsidRPr="00674A46" w14:paraId="095EB01B" w14:textId="77777777" w:rsidTr="00D32E4A">
      <w:trPr>
        <w:trHeight w:val="321"/>
      </w:trPr>
      <w:tc>
        <w:tcPr>
          <w:tcW w:w="2553" w:type="dxa"/>
          <w:vAlign w:val="center"/>
        </w:tcPr>
        <w:p w14:paraId="6E000A51" w14:textId="33AFA024" w:rsidR="0089154B" w:rsidRPr="00674A46" w:rsidRDefault="0089154B"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403" w:type="dxa"/>
          <w:vAlign w:val="center"/>
        </w:tcPr>
        <w:p w14:paraId="07560085" w14:textId="1D387636" w:rsidR="0089154B" w:rsidRPr="00674A46" w:rsidRDefault="0089154B"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9154B" w:rsidRDefault="0089154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9154B" w:rsidRDefault="0089154B" w:rsidP="00F4635F">
    <w:pPr>
      <w:pStyle w:val="Encabezado"/>
      <w:tabs>
        <w:tab w:val="clear" w:pos="4252"/>
        <w:tab w:val="clear" w:pos="8504"/>
        <w:tab w:val="left" w:pos="3103"/>
      </w:tabs>
    </w:pPr>
    <w:r>
      <w:tab/>
    </w:r>
  </w:p>
  <w:tbl>
    <w:tblPr>
      <w:tblStyle w:val="Tablaconcuadrcula"/>
      <w:tblW w:w="7022" w:type="dxa"/>
      <w:tblInd w:w="2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4466"/>
    </w:tblGrid>
    <w:tr w:rsidR="0089154B" w:rsidRPr="00674A46" w14:paraId="0A3256F2" w14:textId="77777777" w:rsidTr="00D32E4A">
      <w:trPr>
        <w:trHeight w:val="138"/>
      </w:trPr>
      <w:tc>
        <w:tcPr>
          <w:tcW w:w="2556" w:type="dxa"/>
          <w:vAlign w:val="center"/>
        </w:tcPr>
        <w:p w14:paraId="3D80769D" w14:textId="49566D4A" w:rsidR="0089154B" w:rsidRPr="00674A46" w:rsidRDefault="0089154B" w:rsidP="00F4635F">
          <w:pPr>
            <w:rPr>
              <w:rFonts w:ascii="Palatino Linotype" w:hAnsi="Palatino Linotype"/>
              <w:b/>
              <w:sz w:val="22"/>
              <w:szCs w:val="22"/>
            </w:rPr>
          </w:pPr>
          <w:r>
            <w:rPr>
              <w:rFonts w:ascii="Palatino Linotype" w:hAnsi="Palatino Linotype"/>
              <w:b/>
              <w:sz w:val="22"/>
              <w:szCs w:val="22"/>
            </w:rPr>
            <w:t>Recurso de Revisión:</w:t>
          </w:r>
        </w:p>
      </w:tc>
      <w:tc>
        <w:tcPr>
          <w:tcW w:w="4466" w:type="dxa"/>
          <w:vAlign w:val="center"/>
        </w:tcPr>
        <w:p w14:paraId="0453495E" w14:textId="39FBDD3D" w:rsidR="0089154B" w:rsidRPr="00674A46" w:rsidRDefault="0089154B" w:rsidP="00D32E4A">
          <w:pPr>
            <w:pStyle w:val="Encabezado"/>
            <w:tabs>
              <w:tab w:val="clear" w:pos="4252"/>
              <w:tab w:val="center" w:pos="3679"/>
            </w:tabs>
            <w:rPr>
              <w:rFonts w:ascii="Palatino Linotype" w:hAnsi="Palatino Linotype"/>
              <w:b/>
              <w:sz w:val="22"/>
              <w:szCs w:val="22"/>
            </w:rPr>
          </w:pPr>
          <w:r>
            <w:rPr>
              <w:rFonts w:ascii="Palatino Linotype" w:hAnsi="Palatino Linotype" w:cs="Arial"/>
              <w:b/>
              <w:bCs/>
              <w:sz w:val="22"/>
              <w:szCs w:val="22"/>
              <w:lang w:eastAsia="es-MX"/>
            </w:rPr>
            <w:t>03928/INFOEM/IP/RR/2018 y acumulado.</w:t>
          </w:r>
        </w:p>
      </w:tc>
    </w:tr>
    <w:tr w:rsidR="0089154B" w:rsidRPr="00B75F20" w14:paraId="128C8B3C" w14:textId="77777777" w:rsidTr="00D32E4A">
      <w:trPr>
        <w:trHeight w:val="233"/>
      </w:trPr>
      <w:tc>
        <w:tcPr>
          <w:tcW w:w="2556" w:type="dxa"/>
          <w:vAlign w:val="center"/>
        </w:tcPr>
        <w:p w14:paraId="483E3371" w14:textId="378D0758" w:rsidR="0089154B" w:rsidRPr="00674A46" w:rsidRDefault="0089154B" w:rsidP="00F4635F">
          <w:pPr>
            <w:rPr>
              <w:rFonts w:ascii="Palatino Linotype" w:hAnsi="Palatino Linotype"/>
              <w:b/>
              <w:sz w:val="22"/>
              <w:szCs w:val="22"/>
            </w:rPr>
          </w:pPr>
          <w:r>
            <w:rPr>
              <w:rFonts w:ascii="Palatino Linotype" w:hAnsi="Palatino Linotype"/>
              <w:b/>
              <w:sz w:val="22"/>
              <w:szCs w:val="22"/>
            </w:rPr>
            <w:t xml:space="preserve">Recurrente: </w:t>
          </w:r>
        </w:p>
      </w:tc>
      <w:tc>
        <w:tcPr>
          <w:tcW w:w="4466" w:type="dxa"/>
        </w:tcPr>
        <w:p w14:paraId="1548525E" w14:textId="327F191E" w:rsidR="0089154B" w:rsidRPr="00B75F20" w:rsidRDefault="00511EB7" w:rsidP="00F4635F">
          <w:pPr>
            <w:pStyle w:val="Encabezado"/>
            <w:rPr>
              <w:rFonts w:ascii="Palatino Linotype" w:hAnsi="Palatino Linotype"/>
              <w:b/>
              <w:sz w:val="22"/>
              <w:szCs w:val="22"/>
            </w:rPr>
          </w:pPr>
          <w:r w:rsidRPr="00511EB7">
            <w:rPr>
              <w:rFonts w:ascii="Palatino Linotype" w:hAnsi="Palatino Linotype"/>
              <w:b/>
              <w:sz w:val="22"/>
              <w:szCs w:val="22"/>
              <w:highlight w:val="black"/>
            </w:rPr>
            <w:t>------------------------------------</w:t>
          </w:r>
          <w:r w:rsidR="0089154B">
            <w:rPr>
              <w:rFonts w:ascii="Palatino Linotype" w:hAnsi="Palatino Linotype"/>
              <w:b/>
              <w:sz w:val="22"/>
              <w:szCs w:val="22"/>
            </w:rPr>
            <w:t xml:space="preserve"> </w:t>
          </w:r>
        </w:p>
      </w:tc>
    </w:tr>
    <w:tr w:rsidR="0089154B" w:rsidRPr="00674A46" w14:paraId="41BE0704" w14:textId="77777777" w:rsidTr="00D32E4A">
      <w:trPr>
        <w:trHeight w:val="321"/>
      </w:trPr>
      <w:tc>
        <w:tcPr>
          <w:tcW w:w="2556" w:type="dxa"/>
          <w:vAlign w:val="center"/>
        </w:tcPr>
        <w:p w14:paraId="34C64148" w14:textId="45472199" w:rsidR="0089154B" w:rsidRPr="00674A46" w:rsidRDefault="0089154B" w:rsidP="00F4635F">
          <w:pPr>
            <w:rPr>
              <w:rFonts w:ascii="Palatino Linotype" w:hAnsi="Palatino Linotype"/>
              <w:b/>
              <w:sz w:val="22"/>
              <w:szCs w:val="22"/>
            </w:rPr>
          </w:pPr>
          <w:r>
            <w:rPr>
              <w:rFonts w:ascii="Palatino Linotype" w:hAnsi="Palatino Linotype"/>
              <w:b/>
              <w:sz w:val="22"/>
              <w:szCs w:val="22"/>
            </w:rPr>
            <w:t xml:space="preserve">Sujeto Obligado: </w:t>
          </w:r>
        </w:p>
      </w:tc>
      <w:tc>
        <w:tcPr>
          <w:tcW w:w="4466" w:type="dxa"/>
          <w:vAlign w:val="center"/>
        </w:tcPr>
        <w:p w14:paraId="34C341BF" w14:textId="358354E9" w:rsidR="0089154B" w:rsidRPr="00674A46" w:rsidRDefault="0089154B" w:rsidP="00D55BE7">
          <w:pPr>
            <w:pStyle w:val="Encabezado"/>
            <w:rPr>
              <w:rFonts w:ascii="Palatino Linotype" w:hAnsi="Palatino Linotype"/>
              <w:b/>
              <w:sz w:val="22"/>
              <w:szCs w:val="22"/>
            </w:rPr>
          </w:pPr>
          <w:r>
            <w:rPr>
              <w:rFonts w:ascii="Palatino Linotype" w:hAnsi="Palatino Linotype"/>
              <w:b/>
              <w:bCs/>
              <w:color w:val="000000"/>
              <w:sz w:val="22"/>
              <w:szCs w:val="22"/>
            </w:rPr>
            <w:t xml:space="preserve">Secretaría de Obra Pública. </w:t>
          </w:r>
        </w:p>
      </w:tc>
    </w:tr>
    <w:tr w:rsidR="0089154B" w:rsidRPr="00674A46" w14:paraId="0C8B6193" w14:textId="77777777" w:rsidTr="00D32E4A">
      <w:trPr>
        <w:trHeight w:val="321"/>
      </w:trPr>
      <w:tc>
        <w:tcPr>
          <w:tcW w:w="2556" w:type="dxa"/>
          <w:vAlign w:val="center"/>
        </w:tcPr>
        <w:p w14:paraId="321FFAFF" w14:textId="4B699119" w:rsidR="0089154B" w:rsidRPr="00674A46" w:rsidRDefault="0089154B" w:rsidP="00F4635F">
          <w:pPr>
            <w:rPr>
              <w:rFonts w:ascii="Palatino Linotype" w:hAnsi="Palatino Linotype"/>
              <w:b/>
              <w:sz w:val="22"/>
              <w:szCs w:val="22"/>
            </w:rPr>
          </w:pPr>
          <w:r>
            <w:rPr>
              <w:rFonts w:ascii="Palatino Linotype" w:hAnsi="Palatino Linotype"/>
              <w:b/>
              <w:sz w:val="22"/>
              <w:szCs w:val="22"/>
            </w:rPr>
            <w:t xml:space="preserve">Comisionado Ponente: </w:t>
          </w:r>
        </w:p>
      </w:tc>
      <w:tc>
        <w:tcPr>
          <w:tcW w:w="4466" w:type="dxa"/>
          <w:vAlign w:val="center"/>
        </w:tcPr>
        <w:p w14:paraId="0FECDA9D" w14:textId="77777777" w:rsidR="0089154B" w:rsidRPr="00674A46" w:rsidRDefault="0089154B" w:rsidP="00F4635F">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9154B" w:rsidRDefault="0089154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C14"/>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37C3C"/>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AD04BF"/>
    <w:multiLevelType w:val="hybridMultilevel"/>
    <w:tmpl w:val="2332A1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72A8F"/>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E94528E"/>
    <w:multiLevelType w:val="hybridMultilevel"/>
    <w:tmpl w:val="366C508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596238C"/>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5325A"/>
    <w:multiLevelType w:val="multilevel"/>
    <w:tmpl w:val="5888EF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inorEastAs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11307E"/>
    <w:multiLevelType w:val="hybridMultilevel"/>
    <w:tmpl w:val="95E06200"/>
    <w:lvl w:ilvl="0" w:tplc="CF3474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34C60444"/>
    <w:lvl w:ilvl="0" w:tplc="5C4AE96E">
      <w:start w:val="1"/>
      <w:numFmt w:val="decimal"/>
      <w:lvlText w:val="%1."/>
      <w:lvlJc w:val="left"/>
      <w:pPr>
        <w:ind w:left="928"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CC3A66"/>
    <w:multiLevelType w:val="hybridMultilevel"/>
    <w:tmpl w:val="672A5390"/>
    <w:lvl w:ilvl="0" w:tplc="35F8F18C">
      <w:start w:val="4"/>
      <w:numFmt w:val="decimal"/>
      <w:lvlText w:val="%1."/>
      <w:lvlJc w:val="left"/>
      <w:pPr>
        <w:ind w:left="720" w:hanging="360"/>
      </w:pPr>
      <w:rPr>
        <w:rFonts w:eastAsia="Times New Roman"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34BE5"/>
    <w:multiLevelType w:val="hybridMultilevel"/>
    <w:tmpl w:val="BC5250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470C52BB"/>
    <w:multiLevelType w:val="hybridMultilevel"/>
    <w:tmpl w:val="388C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nsid w:val="49335B6D"/>
    <w:multiLevelType w:val="hybridMultilevel"/>
    <w:tmpl w:val="8F5E6C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875B02"/>
    <w:multiLevelType w:val="multilevel"/>
    <w:tmpl w:val="64E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7">
    <w:nsid w:val="5C8B7A97"/>
    <w:multiLevelType w:val="hybridMultilevel"/>
    <w:tmpl w:val="58BC915A"/>
    <w:lvl w:ilvl="0" w:tplc="97B453B0">
      <w:start w:val="2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1A6C64"/>
    <w:multiLevelType w:val="hybridMultilevel"/>
    <w:tmpl w:val="FF889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3"/>
  </w:num>
  <w:num w:numId="4">
    <w:abstractNumId w:val="18"/>
  </w:num>
  <w:num w:numId="5">
    <w:abstractNumId w:val="4"/>
  </w:num>
  <w:num w:numId="6">
    <w:abstractNumId w:val="17"/>
  </w:num>
  <w:num w:numId="7">
    <w:abstractNumId w:val="8"/>
  </w:num>
  <w:num w:numId="8">
    <w:abstractNumId w:val="21"/>
  </w:num>
  <w:num w:numId="9">
    <w:abstractNumId w:val="2"/>
  </w:num>
  <w:num w:numId="10">
    <w:abstractNumId w:val="20"/>
  </w:num>
  <w:num w:numId="11">
    <w:abstractNumId w:val="14"/>
  </w:num>
  <w:num w:numId="12">
    <w:abstractNumId w:val="9"/>
  </w:num>
  <w:num w:numId="13">
    <w:abstractNumId w:val="5"/>
  </w:num>
  <w:num w:numId="14">
    <w:abstractNumId w:val="7"/>
  </w:num>
  <w:num w:numId="15">
    <w:abstractNumId w:val="12"/>
  </w:num>
  <w:num w:numId="16">
    <w:abstractNumId w:val="15"/>
  </w:num>
  <w:num w:numId="17">
    <w:abstractNumId w:val="10"/>
  </w:num>
  <w:num w:numId="18">
    <w:abstractNumId w:val="0"/>
  </w:num>
  <w:num w:numId="19">
    <w:abstractNumId w:val="1"/>
  </w:num>
  <w:num w:numId="20">
    <w:abstractNumId w:val="6"/>
  </w:num>
  <w:num w:numId="21">
    <w:abstractNumId w:val="3"/>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3D3"/>
    <w:rsid w:val="000211F8"/>
    <w:rsid w:val="00024992"/>
    <w:rsid w:val="00025CDC"/>
    <w:rsid w:val="00027EA9"/>
    <w:rsid w:val="00027EF7"/>
    <w:rsid w:val="0003063D"/>
    <w:rsid w:val="000313DA"/>
    <w:rsid w:val="00031F10"/>
    <w:rsid w:val="000321E2"/>
    <w:rsid w:val="00032493"/>
    <w:rsid w:val="00032E16"/>
    <w:rsid w:val="000353D8"/>
    <w:rsid w:val="00035CB1"/>
    <w:rsid w:val="00036240"/>
    <w:rsid w:val="0004193F"/>
    <w:rsid w:val="00042380"/>
    <w:rsid w:val="0004246E"/>
    <w:rsid w:val="00043987"/>
    <w:rsid w:val="0004686A"/>
    <w:rsid w:val="000468E2"/>
    <w:rsid w:val="0005237C"/>
    <w:rsid w:val="00052A3C"/>
    <w:rsid w:val="00054A03"/>
    <w:rsid w:val="00056A79"/>
    <w:rsid w:val="000572EE"/>
    <w:rsid w:val="00061344"/>
    <w:rsid w:val="00062379"/>
    <w:rsid w:val="000631D9"/>
    <w:rsid w:val="000647ED"/>
    <w:rsid w:val="00064A37"/>
    <w:rsid w:val="00064B95"/>
    <w:rsid w:val="000652F1"/>
    <w:rsid w:val="0006548A"/>
    <w:rsid w:val="0006608C"/>
    <w:rsid w:val="00067239"/>
    <w:rsid w:val="00067F29"/>
    <w:rsid w:val="000700A4"/>
    <w:rsid w:val="00076707"/>
    <w:rsid w:val="000775F3"/>
    <w:rsid w:val="000800AC"/>
    <w:rsid w:val="00080FCA"/>
    <w:rsid w:val="000813F6"/>
    <w:rsid w:val="00081C19"/>
    <w:rsid w:val="00082D11"/>
    <w:rsid w:val="00082F27"/>
    <w:rsid w:val="0008542A"/>
    <w:rsid w:val="00085BFA"/>
    <w:rsid w:val="0008694B"/>
    <w:rsid w:val="000904E7"/>
    <w:rsid w:val="00090D6F"/>
    <w:rsid w:val="00090DBA"/>
    <w:rsid w:val="00093012"/>
    <w:rsid w:val="000945F9"/>
    <w:rsid w:val="00095A3E"/>
    <w:rsid w:val="0009781D"/>
    <w:rsid w:val="000A319B"/>
    <w:rsid w:val="000A32F2"/>
    <w:rsid w:val="000A3932"/>
    <w:rsid w:val="000A3F90"/>
    <w:rsid w:val="000A4932"/>
    <w:rsid w:val="000A4C0A"/>
    <w:rsid w:val="000A4E44"/>
    <w:rsid w:val="000A77ED"/>
    <w:rsid w:val="000B0370"/>
    <w:rsid w:val="000B14A8"/>
    <w:rsid w:val="000B19FB"/>
    <w:rsid w:val="000B38FC"/>
    <w:rsid w:val="000B5A07"/>
    <w:rsid w:val="000B5D79"/>
    <w:rsid w:val="000C0061"/>
    <w:rsid w:val="000C0663"/>
    <w:rsid w:val="000C10B9"/>
    <w:rsid w:val="000C1718"/>
    <w:rsid w:val="000C1C1E"/>
    <w:rsid w:val="000C23C2"/>
    <w:rsid w:val="000C2E5F"/>
    <w:rsid w:val="000C34F9"/>
    <w:rsid w:val="000C3861"/>
    <w:rsid w:val="000C4A8E"/>
    <w:rsid w:val="000C5A04"/>
    <w:rsid w:val="000C5AF7"/>
    <w:rsid w:val="000C5D64"/>
    <w:rsid w:val="000D0855"/>
    <w:rsid w:val="000D09C0"/>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2EDD"/>
    <w:rsid w:val="00100DDD"/>
    <w:rsid w:val="00102447"/>
    <w:rsid w:val="0010341D"/>
    <w:rsid w:val="00103888"/>
    <w:rsid w:val="00105CF9"/>
    <w:rsid w:val="001068F0"/>
    <w:rsid w:val="00107499"/>
    <w:rsid w:val="00107557"/>
    <w:rsid w:val="00110A8E"/>
    <w:rsid w:val="0011167C"/>
    <w:rsid w:val="001125C5"/>
    <w:rsid w:val="00112B02"/>
    <w:rsid w:val="00114A21"/>
    <w:rsid w:val="00115F0F"/>
    <w:rsid w:val="0012006D"/>
    <w:rsid w:val="001212F2"/>
    <w:rsid w:val="00121D5D"/>
    <w:rsid w:val="0012313C"/>
    <w:rsid w:val="00123AAA"/>
    <w:rsid w:val="001246EB"/>
    <w:rsid w:val="001253D1"/>
    <w:rsid w:val="00126619"/>
    <w:rsid w:val="00130A98"/>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23B"/>
    <w:rsid w:val="0015354C"/>
    <w:rsid w:val="00153833"/>
    <w:rsid w:val="00153C3A"/>
    <w:rsid w:val="0015466E"/>
    <w:rsid w:val="00154765"/>
    <w:rsid w:val="00154EF0"/>
    <w:rsid w:val="00155E24"/>
    <w:rsid w:val="00156A23"/>
    <w:rsid w:val="00157CD2"/>
    <w:rsid w:val="001631ED"/>
    <w:rsid w:val="001648EE"/>
    <w:rsid w:val="00164B65"/>
    <w:rsid w:val="00166794"/>
    <w:rsid w:val="00172A0F"/>
    <w:rsid w:val="001734A2"/>
    <w:rsid w:val="001775DF"/>
    <w:rsid w:val="0018035E"/>
    <w:rsid w:val="001831C5"/>
    <w:rsid w:val="00183907"/>
    <w:rsid w:val="00185071"/>
    <w:rsid w:val="00187763"/>
    <w:rsid w:val="0019231A"/>
    <w:rsid w:val="00192E4B"/>
    <w:rsid w:val="00193C37"/>
    <w:rsid w:val="00195ADE"/>
    <w:rsid w:val="00196CF3"/>
    <w:rsid w:val="001A0001"/>
    <w:rsid w:val="001A0571"/>
    <w:rsid w:val="001A12EE"/>
    <w:rsid w:val="001A138D"/>
    <w:rsid w:val="001A2857"/>
    <w:rsid w:val="001A2A89"/>
    <w:rsid w:val="001A44D1"/>
    <w:rsid w:val="001A5466"/>
    <w:rsid w:val="001A61E1"/>
    <w:rsid w:val="001A6A6D"/>
    <w:rsid w:val="001A6C1E"/>
    <w:rsid w:val="001B1B20"/>
    <w:rsid w:val="001B23D7"/>
    <w:rsid w:val="001B3659"/>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0F7E"/>
    <w:rsid w:val="001E2CCC"/>
    <w:rsid w:val="001E3F91"/>
    <w:rsid w:val="001E4203"/>
    <w:rsid w:val="001E4773"/>
    <w:rsid w:val="001E55B7"/>
    <w:rsid w:val="001E6822"/>
    <w:rsid w:val="001E69B4"/>
    <w:rsid w:val="001E74A5"/>
    <w:rsid w:val="001E7765"/>
    <w:rsid w:val="001E7A48"/>
    <w:rsid w:val="001E7B9E"/>
    <w:rsid w:val="001F025B"/>
    <w:rsid w:val="001F1403"/>
    <w:rsid w:val="001F27A2"/>
    <w:rsid w:val="001F33E8"/>
    <w:rsid w:val="001F351E"/>
    <w:rsid w:val="001F7DE2"/>
    <w:rsid w:val="002007FF"/>
    <w:rsid w:val="00200C8A"/>
    <w:rsid w:val="002031F3"/>
    <w:rsid w:val="00205FB6"/>
    <w:rsid w:val="00211229"/>
    <w:rsid w:val="00212ABC"/>
    <w:rsid w:val="00212C9C"/>
    <w:rsid w:val="00213108"/>
    <w:rsid w:val="0021453E"/>
    <w:rsid w:val="0021475E"/>
    <w:rsid w:val="00214AC7"/>
    <w:rsid w:val="00214ACD"/>
    <w:rsid w:val="002151A5"/>
    <w:rsid w:val="002179AC"/>
    <w:rsid w:val="002208FA"/>
    <w:rsid w:val="00220ADB"/>
    <w:rsid w:val="002217BA"/>
    <w:rsid w:val="00221EB7"/>
    <w:rsid w:val="002220D1"/>
    <w:rsid w:val="00222C1C"/>
    <w:rsid w:val="00222E92"/>
    <w:rsid w:val="00223507"/>
    <w:rsid w:val="00226950"/>
    <w:rsid w:val="002269CC"/>
    <w:rsid w:val="00230170"/>
    <w:rsid w:val="002305CF"/>
    <w:rsid w:val="002309A2"/>
    <w:rsid w:val="00232CC6"/>
    <w:rsid w:val="00233B22"/>
    <w:rsid w:val="002342A9"/>
    <w:rsid w:val="00234582"/>
    <w:rsid w:val="002345FF"/>
    <w:rsid w:val="00236140"/>
    <w:rsid w:val="0023631F"/>
    <w:rsid w:val="002363F1"/>
    <w:rsid w:val="00237611"/>
    <w:rsid w:val="0023798C"/>
    <w:rsid w:val="00240396"/>
    <w:rsid w:val="00242981"/>
    <w:rsid w:val="00244318"/>
    <w:rsid w:val="00244F8B"/>
    <w:rsid w:val="00251295"/>
    <w:rsid w:val="002522F4"/>
    <w:rsid w:val="00252B41"/>
    <w:rsid w:val="00253970"/>
    <w:rsid w:val="0025514B"/>
    <w:rsid w:val="0025524F"/>
    <w:rsid w:val="00255B21"/>
    <w:rsid w:val="00260C1D"/>
    <w:rsid w:val="00261001"/>
    <w:rsid w:val="00261517"/>
    <w:rsid w:val="00262A7D"/>
    <w:rsid w:val="00263FB2"/>
    <w:rsid w:val="00264D02"/>
    <w:rsid w:val="0026500D"/>
    <w:rsid w:val="00265CD7"/>
    <w:rsid w:val="002665BD"/>
    <w:rsid w:val="00270F45"/>
    <w:rsid w:val="00271B06"/>
    <w:rsid w:val="00273013"/>
    <w:rsid w:val="00273807"/>
    <w:rsid w:val="00273C37"/>
    <w:rsid w:val="0027430D"/>
    <w:rsid w:val="0027474F"/>
    <w:rsid w:val="0027476B"/>
    <w:rsid w:val="002748F6"/>
    <w:rsid w:val="00275E8F"/>
    <w:rsid w:val="00277A35"/>
    <w:rsid w:val="00280994"/>
    <w:rsid w:val="00284DE6"/>
    <w:rsid w:val="00286AD1"/>
    <w:rsid w:val="002871EB"/>
    <w:rsid w:val="0029534C"/>
    <w:rsid w:val="002A35B6"/>
    <w:rsid w:val="002A3C1B"/>
    <w:rsid w:val="002A43F6"/>
    <w:rsid w:val="002B0014"/>
    <w:rsid w:val="002B085C"/>
    <w:rsid w:val="002B2A2E"/>
    <w:rsid w:val="002B2F59"/>
    <w:rsid w:val="002B39AD"/>
    <w:rsid w:val="002B4D21"/>
    <w:rsid w:val="002B6755"/>
    <w:rsid w:val="002B7C77"/>
    <w:rsid w:val="002C0804"/>
    <w:rsid w:val="002C2D44"/>
    <w:rsid w:val="002C38A1"/>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D38BB"/>
    <w:rsid w:val="002E118F"/>
    <w:rsid w:val="002E2080"/>
    <w:rsid w:val="002E482C"/>
    <w:rsid w:val="002E6531"/>
    <w:rsid w:val="002E689B"/>
    <w:rsid w:val="002E74CA"/>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70F"/>
    <w:rsid w:val="003157CD"/>
    <w:rsid w:val="00315973"/>
    <w:rsid w:val="00316065"/>
    <w:rsid w:val="00317883"/>
    <w:rsid w:val="00317EFF"/>
    <w:rsid w:val="0032053F"/>
    <w:rsid w:val="003219E3"/>
    <w:rsid w:val="00321AA3"/>
    <w:rsid w:val="0032365B"/>
    <w:rsid w:val="00323895"/>
    <w:rsid w:val="003250F6"/>
    <w:rsid w:val="003261F0"/>
    <w:rsid w:val="00327323"/>
    <w:rsid w:val="00327D79"/>
    <w:rsid w:val="003323D3"/>
    <w:rsid w:val="00333BE8"/>
    <w:rsid w:val="0033595B"/>
    <w:rsid w:val="00335BFE"/>
    <w:rsid w:val="0033608B"/>
    <w:rsid w:val="00337229"/>
    <w:rsid w:val="003375CD"/>
    <w:rsid w:val="003407D0"/>
    <w:rsid w:val="00345B79"/>
    <w:rsid w:val="00345D0F"/>
    <w:rsid w:val="00346885"/>
    <w:rsid w:val="00347202"/>
    <w:rsid w:val="003472B3"/>
    <w:rsid w:val="00347DC2"/>
    <w:rsid w:val="0035104F"/>
    <w:rsid w:val="00351FF6"/>
    <w:rsid w:val="00352D74"/>
    <w:rsid w:val="00353BFE"/>
    <w:rsid w:val="00355AEE"/>
    <w:rsid w:val="00355D3B"/>
    <w:rsid w:val="0036073F"/>
    <w:rsid w:val="003643B3"/>
    <w:rsid w:val="003662C4"/>
    <w:rsid w:val="0036757A"/>
    <w:rsid w:val="00370119"/>
    <w:rsid w:val="00370BB1"/>
    <w:rsid w:val="003721B2"/>
    <w:rsid w:val="003752C5"/>
    <w:rsid w:val="00376435"/>
    <w:rsid w:val="00376F41"/>
    <w:rsid w:val="00377813"/>
    <w:rsid w:val="00383C88"/>
    <w:rsid w:val="00383E66"/>
    <w:rsid w:val="003860BC"/>
    <w:rsid w:val="00386F2F"/>
    <w:rsid w:val="00387872"/>
    <w:rsid w:val="00387DC9"/>
    <w:rsid w:val="0039193E"/>
    <w:rsid w:val="00391ADA"/>
    <w:rsid w:val="00392CDB"/>
    <w:rsid w:val="00392F22"/>
    <w:rsid w:val="00392F41"/>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B19"/>
    <w:rsid w:val="003B1DC1"/>
    <w:rsid w:val="003B286C"/>
    <w:rsid w:val="003B55AD"/>
    <w:rsid w:val="003B6F63"/>
    <w:rsid w:val="003B70DC"/>
    <w:rsid w:val="003B747A"/>
    <w:rsid w:val="003B7EC4"/>
    <w:rsid w:val="003C111B"/>
    <w:rsid w:val="003C2344"/>
    <w:rsid w:val="003C2387"/>
    <w:rsid w:val="003C3A02"/>
    <w:rsid w:val="003C5D4F"/>
    <w:rsid w:val="003C7282"/>
    <w:rsid w:val="003D00D5"/>
    <w:rsid w:val="003D181D"/>
    <w:rsid w:val="003D20C4"/>
    <w:rsid w:val="003D27B2"/>
    <w:rsid w:val="003D46D0"/>
    <w:rsid w:val="003D48F5"/>
    <w:rsid w:val="003D5930"/>
    <w:rsid w:val="003D5A38"/>
    <w:rsid w:val="003E03D3"/>
    <w:rsid w:val="003E2372"/>
    <w:rsid w:val="003E5785"/>
    <w:rsid w:val="003E6679"/>
    <w:rsid w:val="003E712E"/>
    <w:rsid w:val="003E7F93"/>
    <w:rsid w:val="003F140F"/>
    <w:rsid w:val="003F15DB"/>
    <w:rsid w:val="003F1FD5"/>
    <w:rsid w:val="003F2702"/>
    <w:rsid w:val="003F301B"/>
    <w:rsid w:val="003F36A4"/>
    <w:rsid w:val="003F70CA"/>
    <w:rsid w:val="00400F25"/>
    <w:rsid w:val="0040278D"/>
    <w:rsid w:val="00405A47"/>
    <w:rsid w:val="00405D37"/>
    <w:rsid w:val="00405EBA"/>
    <w:rsid w:val="0040633D"/>
    <w:rsid w:val="00406EE3"/>
    <w:rsid w:val="00414607"/>
    <w:rsid w:val="00416727"/>
    <w:rsid w:val="00417A24"/>
    <w:rsid w:val="0042068A"/>
    <w:rsid w:val="00423019"/>
    <w:rsid w:val="004238CB"/>
    <w:rsid w:val="004239BC"/>
    <w:rsid w:val="0042490C"/>
    <w:rsid w:val="00426D7C"/>
    <w:rsid w:val="00427AE1"/>
    <w:rsid w:val="004300ED"/>
    <w:rsid w:val="00430B15"/>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478C"/>
    <w:rsid w:val="0044535B"/>
    <w:rsid w:val="00445368"/>
    <w:rsid w:val="00445FDA"/>
    <w:rsid w:val="00446C93"/>
    <w:rsid w:val="00450A5F"/>
    <w:rsid w:val="00451514"/>
    <w:rsid w:val="00451B47"/>
    <w:rsid w:val="00451B87"/>
    <w:rsid w:val="00453BB4"/>
    <w:rsid w:val="00456051"/>
    <w:rsid w:val="00456348"/>
    <w:rsid w:val="00460749"/>
    <w:rsid w:val="004613B1"/>
    <w:rsid w:val="00461529"/>
    <w:rsid w:val="004635E2"/>
    <w:rsid w:val="00464A39"/>
    <w:rsid w:val="00464CB6"/>
    <w:rsid w:val="0046566E"/>
    <w:rsid w:val="0046587E"/>
    <w:rsid w:val="0046744D"/>
    <w:rsid w:val="0047025A"/>
    <w:rsid w:val="00470D76"/>
    <w:rsid w:val="0047252A"/>
    <w:rsid w:val="00472C41"/>
    <w:rsid w:val="00473115"/>
    <w:rsid w:val="004764CB"/>
    <w:rsid w:val="00476730"/>
    <w:rsid w:val="00481A7B"/>
    <w:rsid w:val="0048386B"/>
    <w:rsid w:val="00483C14"/>
    <w:rsid w:val="00485DB6"/>
    <w:rsid w:val="0048658E"/>
    <w:rsid w:val="00486A09"/>
    <w:rsid w:val="00491C96"/>
    <w:rsid w:val="004923B6"/>
    <w:rsid w:val="00492DD1"/>
    <w:rsid w:val="00494294"/>
    <w:rsid w:val="00495611"/>
    <w:rsid w:val="00496359"/>
    <w:rsid w:val="004972B7"/>
    <w:rsid w:val="0049799A"/>
    <w:rsid w:val="004A07C4"/>
    <w:rsid w:val="004A11BE"/>
    <w:rsid w:val="004A11F6"/>
    <w:rsid w:val="004A14BE"/>
    <w:rsid w:val="004A2038"/>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5C33"/>
    <w:rsid w:val="004C5E2F"/>
    <w:rsid w:val="004C603A"/>
    <w:rsid w:val="004C6664"/>
    <w:rsid w:val="004C67E2"/>
    <w:rsid w:val="004D0490"/>
    <w:rsid w:val="004D12F1"/>
    <w:rsid w:val="004D1805"/>
    <w:rsid w:val="004D257A"/>
    <w:rsid w:val="004D284E"/>
    <w:rsid w:val="004D3499"/>
    <w:rsid w:val="004D52DD"/>
    <w:rsid w:val="004D68F8"/>
    <w:rsid w:val="004D6D19"/>
    <w:rsid w:val="004D70DE"/>
    <w:rsid w:val="004E11D8"/>
    <w:rsid w:val="004E258D"/>
    <w:rsid w:val="004F0C96"/>
    <w:rsid w:val="004F44C7"/>
    <w:rsid w:val="004F489F"/>
    <w:rsid w:val="004F48A1"/>
    <w:rsid w:val="004F4958"/>
    <w:rsid w:val="004F73F4"/>
    <w:rsid w:val="004F7606"/>
    <w:rsid w:val="004F766F"/>
    <w:rsid w:val="004F78B7"/>
    <w:rsid w:val="004F7944"/>
    <w:rsid w:val="00500930"/>
    <w:rsid w:val="0050309F"/>
    <w:rsid w:val="005041C2"/>
    <w:rsid w:val="005059F1"/>
    <w:rsid w:val="00505CA0"/>
    <w:rsid w:val="00507C08"/>
    <w:rsid w:val="00507D18"/>
    <w:rsid w:val="0051016E"/>
    <w:rsid w:val="00510B1E"/>
    <w:rsid w:val="005111D7"/>
    <w:rsid w:val="00511BC7"/>
    <w:rsid w:val="00511EB7"/>
    <w:rsid w:val="00512F22"/>
    <w:rsid w:val="005146AC"/>
    <w:rsid w:val="00515227"/>
    <w:rsid w:val="00515733"/>
    <w:rsid w:val="005167B1"/>
    <w:rsid w:val="00517573"/>
    <w:rsid w:val="00517D20"/>
    <w:rsid w:val="005203B8"/>
    <w:rsid w:val="0052089E"/>
    <w:rsid w:val="005215EE"/>
    <w:rsid w:val="00521F15"/>
    <w:rsid w:val="005248B9"/>
    <w:rsid w:val="00524F8A"/>
    <w:rsid w:val="005251A9"/>
    <w:rsid w:val="00526446"/>
    <w:rsid w:val="00526BE2"/>
    <w:rsid w:val="00527495"/>
    <w:rsid w:val="00527E7A"/>
    <w:rsid w:val="00534E40"/>
    <w:rsid w:val="00537E2C"/>
    <w:rsid w:val="00540EC7"/>
    <w:rsid w:val="00541FFA"/>
    <w:rsid w:val="00542797"/>
    <w:rsid w:val="00542B3A"/>
    <w:rsid w:val="00544D6E"/>
    <w:rsid w:val="00544EC9"/>
    <w:rsid w:val="005454A6"/>
    <w:rsid w:val="00546FBD"/>
    <w:rsid w:val="00551B13"/>
    <w:rsid w:val="0055202D"/>
    <w:rsid w:val="005520BF"/>
    <w:rsid w:val="00552421"/>
    <w:rsid w:val="0055322E"/>
    <w:rsid w:val="00554A5A"/>
    <w:rsid w:val="0055544F"/>
    <w:rsid w:val="00556B04"/>
    <w:rsid w:val="00562B0A"/>
    <w:rsid w:val="00562CCE"/>
    <w:rsid w:val="00562FE6"/>
    <w:rsid w:val="005630CD"/>
    <w:rsid w:val="00563846"/>
    <w:rsid w:val="0056452D"/>
    <w:rsid w:val="00565D19"/>
    <w:rsid w:val="005669D6"/>
    <w:rsid w:val="00567998"/>
    <w:rsid w:val="00570E92"/>
    <w:rsid w:val="00571A39"/>
    <w:rsid w:val="00573212"/>
    <w:rsid w:val="0057343F"/>
    <w:rsid w:val="00576D09"/>
    <w:rsid w:val="00576EE1"/>
    <w:rsid w:val="005772C9"/>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687"/>
    <w:rsid w:val="005A1927"/>
    <w:rsid w:val="005A228F"/>
    <w:rsid w:val="005A2A65"/>
    <w:rsid w:val="005A3513"/>
    <w:rsid w:val="005A3BD7"/>
    <w:rsid w:val="005A75B7"/>
    <w:rsid w:val="005A786F"/>
    <w:rsid w:val="005B083B"/>
    <w:rsid w:val="005B0B50"/>
    <w:rsid w:val="005B169C"/>
    <w:rsid w:val="005B1AE0"/>
    <w:rsid w:val="005B1B6A"/>
    <w:rsid w:val="005B3A49"/>
    <w:rsid w:val="005B671C"/>
    <w:rsid w:val="005B6ADF"/>
    <w:rsid w:val="005B773D"/>
    <w:rsid w:val="005B7C5D"/>
    <w:rsid w:val="005C1A74"/>
    <w:rsid w:val="005C31A4"/>
    <w:rsid w:val="005C3294"/>
    <w:rsid w:val="005C347F"/>
    <w:rsid w:val="005C4986"/>
    <w:rsid w:val="005C6F55"/>
    <w:rsid w:val="005D0DCA"/>
    <w:rsid w:val="005D27DD"/>
    <w:rsid w:val="005D3493"/>
    <w:rsid w:val="005D4C08"/>
    <w:rsid w:val="005D6D50"/>
    <w:rsid w:val="005D7D84"/>
    <w:rsid w:val="005E064E"/>
    <w:rsid w:val="005E0D15"/>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F21"/>
    <w:rsid w:val="005F715E"/>
    <w:rsid w:val="005F77B2"/>
    <w:rsid w:val="006010DA"/>
    <w:rsid w:val="006017AB"/>
    <w:rsid w:val="00604AC3"/>
    <w:rsid w:val="00605865"/>
    <w:rsid w:val="0060623B"/>
    <w:rsid w:val="00611BA6"/>
    <w:rsid w:val="00613191"/>
    <w:rsid w:val="00615D1C"/>
    <w:rsid w:val="006169D1"/>
    <w:rsid w:val="00617813"/>
    <w:rsid w:val="00617F2A"/>
    <w:rsid w:val="006206CC"/>
    <w:rsid w:val="00620CFC"/>
    <w:rsid w:val="00621F83"/>
    <w:rsid w:val="00622B06"/>
    <w:rsid w:val="00622BFD"/>
    <w:rsid w:val="00624649"/>
    <w:rsid w:val="006257CA"/>
    <w:rsid w:val="00627163"/>
    <w:rsid w:val="00634476"/>
    <w:rsid w:val="00642285"/>
    <w:rsid w:val="00642648"/>
    <w:rsid w:val="006431B1"/>
    <w:rsid w:val="006435BE"/>
    <w:rsid w:val="0064393B"/>
    <w:rsid w:val="006440D4"/>
    <w:rsid w:val="00644375"/>
    <w:rsid w:val="00644A5C"/>
    <w:rsid w:val="00646A08"/>
    <w:rsid w:val="00650392"/>
    <w:rsid w:val="006503BA"/>
    <w:rsid w:val="0065061D"/>
    <w:rsid w:val="0065131A"/>
    <w:rsid w:val="0065181E"/>
    <w:rsid w:val="00654344"/>
    <w:rsid w:val="00655E65"/>
    <w:rsid w:val="0065715E"/>
    <w:rsid w:val="00657670"/>
    <w:rsid w:val="00657DE0"/>
    <w:rsid w:val="00662C69"/>
    <w:rsid w:val="006635BA"/>
    <w:rsid w:val="00664106"/>
    <w:rsid w:val="0066458B"/>
    <w:rsid w:val="0066610C"/>
    <w:rsid w:val="00671165"/>
    <w:rsid w:val="006718FB"/>
    <w:rsid w:val="00672E96"/>
    <w:rsid w:val="00673695"/>
    <w:rsid w:val="0067444D"/>
    <w:rsid w:val="00674701"/>
    <w:rsid w:val="00674A46"/>
    <w:rsid w:val="006752B0"/>
    <w:rsid w:val="00675431"/>
    <w:rsid w:val="00676959"/>
    <w:rsid w:val="00676C6B"/>
    <w:rsid w:val="006773FB"/>
    <w:rsid w:val="00677CA6"/>
    <w:rsid w:val="00680DC2"/>
    <w:rsid w:val="00680F25"/>
    <w:rsid w:val="006819C1"/>
    <w:rsid w:val="00682C45"/>
    <w:rsid w:val="006856AF"/>
    <w:rsid w:val="0068594B"/>
    <w:rsid w:val="00686B04"/>
    <w:rsid w:val="006901FA"/>
    <w:rsid w:val="006914F3"/>
    <w:rsid w:val="00691BDE"/>
    <w:rsid w:val="0069218D"/>
    <w:rsid w:val="00693427"/>
    <w:rsid w:val="00694E2B"/>
    <w:rsid w:val="006958A7"/>
    <w:rsid w:val="00696473"/>
    <w:rsid w:val="006964F5"/>
    <w:rsid w:val="00696EF8"/>
    <w:rsid w:val="006A1047"/>
    <w:rsid w:val="006A26C9"/>
    <w:rsid w:val="006A3D7A"/>
    <w:rsid w:val="006A3DFC"/>
    <w:rsid w:val="006A464E"/>
    <w:rsid w:val="006A4F64"/>
    <w:rsid w:val="006A5BD0"/>
    <w:rsid w:val="006A6D2E"/>
    <w:rsid w:val="006A7A94"/>
    <w:rsid w:val="006B0198"/>
    <w:rsid w:val="006B12CA"/>
    <w:rsid w:val="006B12E8"/>
    <w:rsid w:val="006B1C19"/>
    <w:rsid w:val="006B1E4C"/>
    <w:rsid w:val="006B3DE7"/>
    <w:rsid w:val="006B5A58"/>
    <w:rsid w:val="006B61A8"/>
    <w:rsid w:val="006B7A58"/>
    <w:rsid w:val="006C1A97"/>
    <w:rsid w:val="006C1C16"/>
    <w:rsid w:val="006C2FEE"/>
    <w:rsid w:val="006C50C2"/>
    <w:rsid w:val="006C563A"/>
    <w:rsid w:val="006C768F"/>
    <w:rsid w:val="006D0DAE"/>
    <w:rsid w:val="006D1814"/>
    <w:rsid w:val="006D26A5"/>
    <w:rsid w:val="006D27EF"/>
    <w:rsid w:val="006D2A07"/>
    <w:rsid w:val="006D42C5"/>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1E31"/>
    <w:rsid w:val="006F2C12"/>
    <w:rsid w:val="006F2F92"/>
    <w:rsid w:val="006F38FC"/>
    <w:rsid w:val="006F3EC7"/>
    <w:rsid w:val="006F44C4"/>
    <w:rsid w:val="006F672F"/>
    <w:rsid w:val="006F7910"/>
    <w:rsid w:val="00700781"/>
    <w:rsid w:val="007036ED"/>
    <w:rsid w:val="007050B1"/>
    <w:rsid w:val="00705C2C"/>
    <w:rsid w:val="00707096"/>
    <w:rsid w:val="00707A12"/>
    <w:rsid w:val="00707C73"/>
    <w:rsid w:val="0071135C"/>
    <w:rsid w:val="00712443"/>
    <w:rsid w:val="007128FF"/>
    <w:rsid w:val="0071302C"/>
    <w:rsid w:val="007136BC"/>
    <w:rsid w:val="00714576"/>
    <w:rsid w:val="00721335"/>
    <w:rsid w:val="00721924"/>
    <w:rsid w:val="00721F66"/>
    <w:rsid w:val="00722B93"/>
    <w:rsid w:val="00726299"/>
    <w:rsid w:val="00731F1F"/>
    <w:rsid w:val="007365AD"/>
    <w:rsid w:val="007366ED"/>
    <w:rsid w:val="00737EBB"/>
    <w:rsid w:val="0074031D"/>
    <w:rsid w:val="007416F3"/>
    <w:rsid w:val="00742486"/>
    <w:rsid w:val="0074433B"/>
    <w:rsid w:val="0074715A"/>
    <w:rsid w:val="007473D2"/>
    <w:rsid w:val="007479C2"/>
    <w:rsid w:val="00750A80"/>
    <w:rsid w:val="0075151E"/>
    <w:rsid w:val="00751848"/>
    <w:rsid w:val="007523B4"/>
    <w:rsid w:val="0075265E"/>
    <w:rsid w:val="00752ACD"/>
    <w:rsid w:val="0075440D"/>
    <w:rsid w:val="00754EF8"/>
    <w:rsid w:val="0075650E"/>
    <w:rsid w:val="00756808"/>
    <w:rsid w:val="00757402"/>
    <w:rsid w:val="00757995"/>
    <w:rsid w:val="00757ABA"/>
    <w:rsid w:val="007608BA"/>
    <w:rsid w:val="00762AD6"/>
    <w:rsid w:val="007644E6"/>
    <w:rsid w:val="007646E7"/>
    <w:rsid w:val="00764A36"/>
    <w:rsid w:val="0076695C"/>
    <w:rsid w:val="00766DD3"/>
    <w:rsid w:val="00770859"/>
    <w:rsid w:val="00774A5F"/>
    <w:rsid w:val="00774DFD"/>
    <w:rsid w:val="007753FA"/>
    <w:rsid w:val="0077544D"/>
    <w:rsid w:val="0078079A"/>
    <w:rsid w:val="00781153"/>
    <w:rsid w:val="00782CC2"/>
    <w:rsid w:val="00783960"/>
    <w:rsid w:val="007845FC"/>
    <w:rsid w:val="00786CA5"/>
    <w:rsid w:val="007875A5"/>
    <w:rsid w:val="007914E4"/>
    <w:rsid w:val="00794A27"/>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4D65"/>
    <w:rsid w:val="007B58D0"/>
    <w:rsid w:val="007B6725"/>
    <w:rsid w:val="007B694D"/>
    <w:rsid w:val="007C0013"/>
    <w:rsid w:val="007C0076"/>
    <w:rsid w:val="007C0565"/>
    <w:rsid w:val="007C37D2"/>
    <w:rsid w:val="007C6CA0"/>
    <w:rsid w:val="007D0C01"/>
    <w:rsid w:val="007D28B9"/>
    <w:rsid w:val="007D2B0E"/>
    <w:rsid w:val="007D3FBD"/>
    <w:rsid w:val="007D4C2F"/>
    <w:rsid w:val="007D5A04"/>
    <w:rsid w:val="007D617C"/>
    <w:rsid w:val="007D74D6"/>
    <w:rsid w:val="007D7EF3"/>
    <w:rsid w:val="007E2091"/>
    <w:rsid w:val="007E2961"/>
    <w:rsid w:val="007E5125"/>
    <w:rsid w:val="007E5DB4"/>
    <w:rsid w:val="007E744C"/>
    <w:rsid w:val="007E7E19"/>
    <w:rsid w:val="007F0617"/>
    <w:rsid w:val="007F0711"/>
    <w:rsid w:val="007F2AF5"/>
    <w:rsid w:val="007F5C47"/>
    <w:rsid w:val="007F729E"/>
    <w:rsid w:val="00800DBD"/>
    <w:rsid w:val="00800E69"/>
    <w:rsid w:val="0080394C"/>
    <w:rsid w:val="008039C2"/>
    <w:rsid w:val="008046E4"/>
    <w:rsid w:val="00804B9B"/>
    <w:rsid w:val="00807201"/>
    <w:rsid w:val="00810F94"/>
    <w:rsid w:val="0081220D"/>
    <w:rsid w:val="00812264"/>
    <w:rsid w:val="00814427"/>
    <w:rsid w:val="008150A8"/>
    <w:rsid w:val="008167F5"/>
    <w:rsid w:val="00817D8E"/>
    <w:rsid w:val="008200A3"/>
    <w:rsid w:val="00820BF2"/>
    <w:rsid w:val="0082170C"/>
    <w:rsid w:val="00824C4E"/>
    <w:rsid w:val="008320B5"/>
    <w:rsid w:val="00832ACC"/>
    <w:rsid w:val="00833D5D"/>
    <w:rsid w:val="00833E18"/>
    <w:rsid w:val="00833E4C"/>
    <w:rsid w:val="00836224"/>
    <w:rsid w:val="00836B78"/>
    <w:rsid w:val="00837BE4"/>
    <w:rsid w:val="00837C11"/>
    <w:rsid w:val="00840559"/>
    <w:rsid w:val="00840EED"/>
    <w:rsid w:val="00842157"/>
    <w:rsid w:val="00843153"/>
    <w:rsid w:val="00843908"/>
    <w:rsid w:val="00844AB1"/>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4781"/>
    <w:rsid w:val="008662C0"/>
    <w:rsid w:val="00866EDB"/>
    <w:rsid w:val="008702BC"/>
    <w:rsid w:val="00870ACC"/>
    <w:rsid w:val="0087153F"/>
    <w:rsid w:val="008720FE"/>
    <w:rsid w:val="00872C2F"/>
    <w:rsid w:val="00872DF8"/>
    <w:rsid w:val="0087459A"/>
    <w:rsid w:val="008749F7"/>
    <w:rsid w:val="00875167"/>
    <w:rsid w:val="00881572"/>
    <w:rsid w:val="0088293F"/>
    <w:rsid w:val="00883450"/>
    <w:rsid w:val="00883864"/>
    <w:rsid w:val="0088398C"/>
    <w:rsid w:val="0088446E"/>
    <w:rsid w:val="008845D2"/>
    <w:rsid w:val="00885165"/>
    <w:rsid w:val="00885C6E"/>
    <w:rsid w:val="00886672"/>
    <w:rsid w:val="00887497"/>
    <w:rsid w:val="0089067B"/>
    <w:rsid w:val="0089154B"/>
    <w:rsid w:val="0089412A"/>
    <w:rsid w:val="00895F3A"/>
    <w:rsid w:val="008964FA"/>
    <w:rsid w:val="0089669A"/>
    <w:rsid w:val="00896AD4"/>
    <w:rsid w:val="008972EE"/>
    <w:rsid w:val="008A001A"/>
    <w:rsid w:val="008A0522"/>
    <w:rsid w:val="008A147D"/>
    <w:rsid w:val="008A1809"/>
    <w:rsid w:val="008A21BC"/>
    <w:rsid w:val="008A243A"/>
    <w:rsid w:val="008A3CBD"/>
    <w:rsid w:val="008A52F3"/>
    <w:rsid w:val="008A63DF"/>
    <w:rsid w:val="008A7F67"/>
    <w:rsid w:val="008A7F7D"/>
    <w:rsid w:val="008B1804"/>
    <w:rsid w:val="008B1A5A"/>
    <w:rsid w:val="008B1D41"/>
    <w:rsid w:val="008B253F"/>
    <w:rsid w:val="008B2A63"/>
    <w:rsid w:val="008B3170"/>
    <w:rsid w:val="008B382F"/>
    <w:rsid w:val="008B401E"/>
    <w:rsid w:val="008B4590"/>
    <w:rsid w:val="008B51DB"/>
    <w:rsid w:val="008B57BA"/>
    <w:rsid w:val="008B5C94"/>
    <w:rsid w:val="008B7FFE"/>
    <w:rsid w:val="008C040B"/>
    <w:rsid w:val="008C0446"/>
    <w:rsid w:val="008C05CA"/>
    <w:rsid w:val="008C1702"/>
    <w:rsid w:val="008C1859"/>
    <w:rsid w:val="008C2B3C"/>
    <w:rsid w:val="008C41A7"/>
    <w:rsid w:val="008C534A"/>
    <w:rsid w:val="008C7078"/>
    <w:rsid w:val="008C77D6"/>
    <w:rsid w:val="008D02A3"/>
    <w:rsid w:val="008D1075"/>
    <w:rsid w:val="008D2BCD"/>
    <w:rsid w:val="008D2D15"/>
    <w:rsid w:val="008D406E"/>
    <w:rsid w:val="008D4308"/>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E7B81"/>
    <w:rsid w:val="008F0BA5"/>
    <w:rsid w:val="008F12E6"/>
    <w:rsid w:val="008F1558"/>
    <w:rsid w:val="008F383A"/>
    <w:rsid w:val="008F5024"/>
    <w:rsid w:val="008F5927"/>
    <w:rsid w:val="008F7E1B"/>
    <w:rsid w:val="00901474"/>
    <w:rsid w:val="0090174A"/>
    <w:rsid w:val="009018D9"/>
    <w:rsid w:val="00902FBD"/>
    <w:rsid w:val="009036B3"/>
    <w:rsid w:val="00904297"/>
    <w:rsid w:val="009071FE"/>
    <w:rsid w:val="00907761"/>
    <w:rsid w:val="00907F8B"/>
    <w:rsid w:val="0091027E"/>
    <w:rsid w:val="00913AA4"/>
    <w:rsid w:val="00915778"/>
    <w:rsid w:val="009164DD"/>
    <w:rsid w:val="009168CC"/>
    <w:rsid w:val="009210C9"/>
    <w:rsid w:val="00924B24"/>
    <w:rsid w:val="00925C68"/>
    <w:rsid w:val="009278BD"/>
    <w:rsid w:val="009315B0"/>
    <w:rsid w:val="0093166E"/>
    <w:rsid w:val="009316E9"/>
    <w:rsid w:val="00932C28"/>
    <w:rsid w:val="00934087"/>
    <w:rsid w:val="00934877"/>
    <w:rsid w:val="00934E02"/>
    <w:rsid w:val="009365EA"/>
    <w:rsid w:val="00943525"/>
    <w:rsid w:val="00945A61"/>
    <w:rsid w:val="00945D65"/>
    <w:rsid w:val="009461B7"/>
    <w:rsid w:val="00947812"/>
    <w:rsid w:val="00950154"/>
    <w:rsid w:val="00950677"/>
    <w:rsid w:val="00951360"/>
    <w:rsid w:val="00953054"/>
    <w:rsid w:val="0095344E"/>
    <w:rsid w:val="00953DA2"/>
    <w:rsid w:val="0095468B"/>
    <w:rsid w:val="009563A5"/>
    <w:rsid w:val="00956868"/>
    <w:rsid w:val="0095765F"/>
    <w:rsid w:val="009606E6"/>
    <w:rsid w:val="0096099B"/>
    <w:rsid w:val="00962F40"/>
    <w:rsid w:val="00963C76"/>
    <w:rsid w:val="00964298"/>
    <w:rsid w:val="0096527F"/>
    <w:rsid w:val="00967C35"/>
    <w:rsid w:val="00967FD3"/>
    <w:rsid w:val="00970F70"/>
    <w:rsid w:val="0097252B"/>
    <w:rsid w:val="00972668"/>
    <w:rsid w:val="009727B4"/>
    <w:rsid w:val="00972C36"/>
    <w:rsid w:val="00974D31"/>
    <w:rsid w:val="00982056"/>
    <w:rsid w:val="009830D3"/>
    <w:rsid w:val="00983B8F"/>
    <w:rsid w:val="009843F9"/>
    <w:rsid w:val="0098595E"/>
    <w:rsid w:val="00985F7C"/>
    <w:rsid w:val="00986073"/>
    <w:rsid w:val="00987BFC"/>
    <w:rsid w:val="00990EE2"/>
    <w:rsid w:val="009916D2"/>
    <w:rsid w:val="0099229C"/>
    <w:rsid w:val="00994C43"/>
    <w:rsid w:val="00995236"/>
    <w:rsid w:val="00995C9F"/>
    <w:rsid w:val="00996AA8"/>
    <w:rsid w:val="00996B8C"/>
    <w:rsid w:val="009974A6"/>
    <w:rsid w:val="0099752D"/>
    <w:rsid w:val="009A0461"/>
    <w:rsid w:val="009A05B6"/>
    <w:rsid w:val="009A1D16"/>
    <w:rsid w:val="009A2A08"/>
    <w:rsid w:val="009A42F1"/>
    <w:rsid w:val="009A4B79"/>
    <w:rsid w:val="009A50A8"/>
    <w:rsid w:val="009A5191"/>
    <w:rsid w:val="009A7A23"/>
    <w:rsid w:val="009B0F5C"/>
    <w:rsid w:val="009B11D6"/>
    <w:rsid w:val="009B1380"/>
    <w:rsid w:val="009B148C"/>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416"/>
    <w:rsid w:val="009C6786"/>
    <w:rsid w:val="009C7BC2"/>
    <w:rsid w:val="009D120B"/>
    <w:rsid w:val="009D22C7"/>
    <w:rsid w:val="009D3240"/>
    <w:rsid w:val="009D3A6E"/>
    <w:rsid w:val="009D5318"/>
    <w:rsid w:val="009D5BB9"/>
    <w:rsid w:val="009D61D9"/>
    <w:rsid w:val="009E0AB4"/>
    <w:rsid w:val="009E153D"/>
    <w:rsid w:val="009E2E69"/>
    <w:rsid w:val="009E3847"/>
    <w:rsid w:val="009E4942"/>
    <w:rsid w:val="009E4A66"/>
    <w:rsid w:val="009E63E3"/>
    <w:rsid w:val="009F061D"/>
    <w:rsid w:val="009F0889"/>
    <w:rsid w:val="009F0B67"/>
    <w:rsid w:val="009F307E"/>
    <w:rsid w:val="009F43A8"/>
    <w:rsid w:val="009F50DE"/>
    <w:rsid w:val="009F7BB0"/>
    <w:rsid w:val="00A01C26"/>
    <w:rsid w:val="00A01E3F"/>
    <w:rsid w:val="00A036C5"/>
    <w:rsid w:val="00A03AD2"/>
    <w:rsid w:val="00A068A1"/>
    <w:rsid w:val="00A07D84"/>
    <w:rsid w:val="00A10336"/>
    <w:rsid w:val="00A10CE2"/>
    <w:rsid w:val="00A1161D"/>
    <w:rsid w:val="00A12ABF"/>
    <w:rsid w:val="00A13811"/>
    <w:rsid w:val="00A13CA4"/>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1F16"/>
    <w:rsid w:val="00A42869"/>
    <w:rsid w:val="00A42E16"/>
    <w:rsid w:val="00A4379F"/>
    <w:rsid w:val="00A441F7"/>
    <w:rsid w:val="00A45039"/>
    <w:rsid w:val="00A45546"/>
    <w:rsid w:val="00A4585A"/>
    <w:rsid w:val="00A45AD5"/>
    <w:rsid w:val="00A45B12"/>
    <w:rsid w:val="00A462D5"/>
    <w:rsid w:val="00A46F7C"/>
    <w:rsid w:val="00A471A7"/>
    <w:rsid w:val="00A474A1"/>
    <w:rsid w:val="00A50B8A"/>
    <w:rsid w:val="00A514E7"/>
    <w:rsid w:val="00A51F37"/>
    <w:rsid w:val="00A51F40"/>
    <w:rsid w:val="00A55E91"/>
    <w:rsid w:val="00A55F99"/>
    <w:rsid w:val="00A56275"/>
    <w:rsid w:val="00A569A6"/>
    <w:rsid w:val="00A572BC"/>
    <w:rsid w:val="00A633C3"/>
    <w:rsid w:val="00A648F2"/>
    <w:rsid w:val="00A6599C"/>
    <w:rsid w:val="00A66619"/>
    <w:rsid w:val="00A670A2"/>
    <w:rsid w:val="00A67428"/>
    <w:rsid w:val="00A679E3"/>
    <w:rsid w:val="00A67E39"/>
    <w:rsid w:val="00A70AD8"/>
    <w:rsid w:val="00A70CF3"/>
    <w:rsid w:val="00A7155E"/>
    <w:rsid w:val="00A72243"/>
    <w:rsid w:val="00A727AD"/>
    <w:rsid w:val="00A72B2A"/>
    <w:rsid w:val="00A73B07"/>
    <w:rsid w:val="00A75066"/>
    <w:rsid w:val="00A755EC"/>
    <w:rsid w:val="00A7599D"/>
    <w:rsid w:val="00A75E9C"/>
    <w:rsid w:val="00A76B0D"/>
    <w:rsid w:val="00A77442"/>
    <w:rsid w:val="00A80334"/>
    <w:rsid w:val="00A80901"/>
    <w:rsid w:val="00A819B7"/>
    <w:rsid w:val="00A81AB5"/>
    <w:rsid w:val="00A81EAA"/>
    <w:rsid w:val="00A82724"/>
    <w:rsid w:val="00A82C5A"/>
    <w:rsid w:val="00A82CE8"/>
    <w:rsid w:val="00A82DBB"/>
    <w:rsid w:val="00A8300D"/>
    <w:rsid w:val="00A8620F"/>
    <w:rsid w:val="00A86D39"/>
    <w:rsid w:val="00A8769A"/>
    <w:rsid w:val="00A90CFB"/>
    <w:rsid w:val="00A92EC0"/>
    <w:rsid w:val="00A92EED"/>
    <w:rsid w:val="00A9642E"/>
    <w:rsid w:val="00A9772B"/>
    <w:rsid w:val="00AA0660"/>
    <w:rsid w:val="00AA11C4"/>
    <w:rsid w:val="00AA1801"/>
    <w:rsid w:val="00AA1AF1"/>
    <w:rsid w:val="00AA3279"/>
    <w:rsid w:val="00AA3875"/>
    <w:rsid w:val="00AA404A"/>
    <w:rsid w:val="00AA40DC"/>
    <w:rsid w:val="00AA6228"/>
    <w:rsid w:val="00AA69A4"/>
    <w:rsid w:val="00AA6D02"/>
    <w:rsid w:val="00AB274F"/>
    <w:rsid w:val="00AB4E49"/>
    <w:rsid w:val="00AB5F30"/>
    <w:rsid w:val="00AB6A62"/>
    <w:rsid w:val="00AB6BE3"/>
    <w:rsid w:val="00AB78A7"/>
    <w:rsid w:val="00AC0062"/>
    <w:rsid w:val="00AC0CAC"/>
    <w:rsid w:val="00AC37C3"/>
    <w:rsid w:val="00AC535B"/>
    <w:rsid w:val="00AC5F6A"/>
    <w:rsid w:val="00AD01F5"/>
    <w:rsid w:val="00AD0B3C"/>
    <w:rsid w:val="00AD14B2"/>
    <w:rsid w:val="00AD1CC0"/>
    <w:rsid w:val="00AD22B5"/>
    <w:rsid w:val="00AD3347"/>
    <w:rsid w:val="00AD372B"/>
    <w:rsid w:val="00AD5B8D"/>
    <w:rsid w:val="00AD6AF4"/>
    <w:rsid w:val="00AD7106"/>
    <w:rsid w:val="00AD7314"/>
    <w:rsid w:val="00AD7590"/>
    <w:rsid w:val="00AD7FC2"/>
    <w:rsid w:val="00AE0D12"/>
    <w:rsid w:val="00AE1700"/>
    <w:rsid w:val="00AE258D"/>
    <w:rsid w:val="00AE36DA"/>
    <w:rsid w:val="00AE72E8"/>
    <w:rsid w:val="00AF1F04"/>
    <w:rsid w:val="00AF2876"/>
    <w:rsid w:val="00AF3D59"/>
    <w:rsid w:val="00AF6794"/>
    <w:rsid w:val="00AF7056"/>
    <w:rsid w:val="00B016F7"/>
    <w:rsid w:val="00B02146"/>
    <w:rsid w:val="00B055B9"/>
    <w:rsid w:val="00B0568A"/>
    <w:rsid w:val="00B13AD9"/>
    <w:rsid w:val="00B13D85"/>
    <w:rsid w:val="00B15026"/>
    <w:rsid w:val="00B16296"/>
    <w:rsid w:val="00B166B9"/>
    <w:rsid w:val="00B1674D"/>
    <w:rsid w:val="00B16CCE"/>
    <w:rsid w:val="00B1786A"/>
    <w:rsid w:val="00B17A8E"/>
    <w:rsid w:val="00B206D8"/>
    <w:rsid w:val="00B2357B"/>
    <w:rsid w:val="00B23972"/>
    <w:rsid w:val="00B24C50"/>
    <w:rsid w:val="00B25BA8"/>
    <w:rsid w:val="00B27F51"/>
    <w:rsid w:val="00B312C7"/>
    <w:rsid w:val="00B316B9"/>
    <w:rsid w:val="00B32E58"/>
    <w:rsid w:val="00B335A2"/>
    <w:rsid w:val="00B337FF"/>
    <w:rsid w:val="00B34371"/>
    <w:rsid w:val="00B37104"/>
    <w:rsid w:val="00B37A5E"/>
    <w:rsid w:val="00B423CB"/>
    <w:rsid w:val="00B447D7"/>
    <w:rsid w:val="00B46178"/>
    <w:rsid w:val="00B46AE9"/>
    <w:rsid w:val="00B47D0D"/>
    <w:rsid w:val="00B51257"/>
    <w:rsid w:val="00B52B7D"/>
    <w:rsid w:val="00B531D2"/>
    <w:rsid w:val="00B53CCA"/>
    <w:rsid w:val="00B54441"/>
    <w:rsid w:val="00B54A5F"/>
    <w:rsid w:val="00B54ECF"/>
    <w:rsid w:val="00B5559A"/>
    <w:rsid w:val="00B560C2"/>
    <w:rsid w:val="00B56409"/>
    <w:rsid w:val="00B56F9B"/>
    <w:rsid w:val="00B60641"/>
    <w:rsid w:val="00B65308"/>
    <w:rsid w:val="00B667C6"/>
    <w:rsid w:val="00B71137"/>
    <w:rsid w:val="00B71CDB"/>
    <w:rsid w:val="00B72B45"/>
    <w:rsid w:val="00B72D4E"/>
    <w:rsid w:val="00B73838"/>
    <w:rsid w:val="00B7421A"/>
    <w:rsid w:val="00B75948"/>
    <w:rsid w:val="00B75F20"/>
    <w:rsid w:val="00B7661A"/>
    <w:rsid w:val="00B77233"/>
    <w:rsid w:val="00B77BB2"/>
    <w:rsid w:val="00B81371"/>
    <w:rsid w:val="00B83E2E"/>
    <w:rsid w:val="00B86635"/>
    <w:rsid w:val="00B866D9"/>
    <w:rsid w:val="00B87A31"/>
    <w:rsid w:val="00B902E7"/>
    <w:rsid w:val="00B922D9"/>
    <w:rsid w:val="00B923ED"/>
    <w:rsid w:val="00B926D6"/>
    <w:rsid w:val="00B966BF"/>
    <w:rsid w:val="00B974B4"/>
    <w:rsid w:val="00B97A83"/>
    <w:rsid w:val="00BA290A"/>
    <w:rsid w:val="00BA4107"/>
    <w:rsid w:val="00BA4F66"/>
    <w:rsid w:val="00BA750E"/>
    <w:rsid w:val="00BA7987"/>
    <w:rsid w:val="00BA7CFA"/>
    <w:rsid w:val="00BB1309"/>
    <w:rsid w:val="00BB2592"/>
    <w:rsid w:val="00BB3156"/>
    <w:rsid w:val="00BB462D"/>
    <w:rsid w:val="00BB5627"/>
    <w:rsid w:val="00BB5CA9"/>
    <w:rsid w:val="00BB6662"/>
    <w:rsid w:val="00BC0CE4"/>
    <w:rsid w:val="00BC1472"/>
    <w:rsid w:val="00BC260A"/>
    <w:rsid w:val="00BC30BF"/>
    <w:rsid w:val="00BC3150"/>
    <w:rsid w:val="00BC344E"/>
    <w:rsid w:val="00BC4126"/>
    <w:rsid w:val="00BC4FFF"/>
    <w:rsid w:val="00BC61B2"/>
    <w:rsid w:val="00BC7EB7"/>
    <w:rsid w:val="00BD02D5"/>
    <w:rsid w:val="00BD1B67"/>
    <w:rsid w:val="00BD33B6"/>
    <w:rsid w:val="00BD3D7F"/>
    <w:rsid w:val="00BD4FBC"/>
    <w:rsid w:val="00BD5197"/>
    <w:rsid w:val="00BD6509"/>
    <w:rsid w:val="00BD6560"/>
    <w:rsid w:val="00BD692D"/>
    <w:rsid w:val="00BD6C45"/>
    <w:rsid w:val="00BE00FA"/>
    <w:rsid w:val="00BE0C95"/>
    <w:rsid w:val="00BE1299"/>
    <w:rsid w:val="00BE2752"/>
    <w:rsid w:val="00BE3EA6"/>
    <w:rsid w:val="00BE5006"/>
    <w:rsid w:val="00BE545A"/>
    <w:rsid w:val="00BE5E11"/>
    <w:rsid w:val="00BE644B"/>
    <w:rsid w:val="00BE6679"/>
    <w:rsid w:val="00BE6C95"/>
    <w:rsid w:val="00BE70CF"/>
    <w:rsid w:val="00BE74FA"/>
    <w:rsid w:val="00BF0A54"/>
    <w:rsid w:val="00BF0F1C"/>
    <w:rsid w:val="00BF116F"/>
    <w:rsid w:val="00BF1B7F"/>
    <w:rsid w:val="00BF3C7C"/>
    <w:rsid w:val="00BF6D83"/>
    <w:rsid w:val="00BF704D"/>
    <w:rsid w:val="00BF7824"/>
    <w:rsid w:val="00C02535"/>
    <w:rsid w:val="00C03CB4"/>
    <w:rsid w:val="00C0462C"/>
    <w:rsid w:val="00C04666"/>
    <w:rsid w:val="00C047C5"/>
    <w:rsid w:val="00C04D22"/>
    <w:rsid w:val="00C056D3"/>
    <w:rsid w:val="00C06ECA"/>
    <w:rsid w:val="00C104E5"/>
    <w:rsid w:val="00C11573"/>
    <w:rsid w:val="00C14CDF"/>
    <w:rsid w:val="00C16762"/>
    <w:rsid w:val="00C1726E"/>
    <w:rsid w:val="00C17637"/>
    <w:rsid w:val="00C176A6"/>
    <w:rsid w:val="00C179FC"/>
    <w:rsid w:val="00C207BC"/>
    <w:rsid w:val="00C2139F"/>
    <w:rsid w:val="00C278D9"/>
    <w:rsid w:val="00C27ABF"/>
    <w:rsid w:val="00C3054A"/>
    <w:rsid w:val="00C305DF"/>
    <w:rsid w:val="00C315FB"/>
    <w:rsid w:val="00C317BD"/>
    <w:rsid w:val="00C33279"/>
    <w:rsid w:val="00C3421B"/>
    <w:rsid w:val="00C34BA8"/>
    <w:rsid w:val="00C407AB"/>
    <w:rsid w:val="00C41015"/>
    <w:rsid w:val="00C413AD"/>
    <w:rsid w:val="00C42134"/>
    <w:rsid w:val="00C449E7"/>
    <w:rsid w:val="00C44E57"/>
    <w:rsid w:val="00C45BF0"/>
    <w:rsid w:val="00C47397"/>
    <w:rsid w:val="00C47468"/>
    <w:rsid w:val="00C5235A"/>
    <w:rsid w:val="00C5573D"/>
    <w:rsid w:val="00C55AC9"/>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49D"/>
    <w:rsid w:val="00C76E42"/>
    <w:rsid w:val="00C80034"/>
    <w:rsid w:val="00C810CA"/>
    <w:rsid w:val="00C83EA7"/>
    <w:rsid w:val="00C8443A"/>
    <w:rsid w:val="00C84559"/>
    <w:rsid w:val="00C845B4"/>
    <w:rsid w:val="00C862C4"/>
    <w:rsid w:val="00C86B34"/>
    <w:rsid w:val="00C915C8"/>
    <w:rsid w:val="00C9373E"/>
    <w:rsid w:val="00C945A0"/>
    <w:rsid w:val="00C95593"/>
    <w:rsid w:val="00C9715E"/>
    <w:rsid w:val="00CA114E"/>
    <w:rsid w:val="00CA2022"/>
    <w:rsid w:val="00CA3E53"/>
    <w:rsid w:val="00CB0EAB"/>
    <w:rsid w:val="00CB18D2"/>
    <w:rsid w:val="00CB3C69"/>
    <w:rsid w:val="00CB4CEC"/>
    <w:rsid w:val="00CB57BF"/>
    <w:rsid w:val="00CB6365"/>
    <w:rsid w:val="00CB758F"/>
    <w:rsid w:val="00CC0B5A"/>
    <w:rsid w:val="00CC2DE4"/>
    <w:rsid w:val="00CC360E"/>
    <w:rsid w:val="00CC3CBF"/>
    <w:rsid w:val="00CC43AD"/>
    <w:rsid w:val="00CC48D6"/>
    <w:rsid w:val="00CC5DEB"/>
    <w:rsid w:val="00CC62BA"/>
    <w:rsid w:val="00CD0E30"/>
    <w:rsid w:val="00CD369D"/>
    <w:rsid w:val="00CD4BC9"/>
    <w:rsid w:val="00CD6866"/>
    <w:rsid w:val="00CD76D4"/>
    <w:rsid w:val="00CD7893"/>
    <w:rsid w:val="00CE03CC"/>
    <w:rsid w:val="00CE2277"/>
    <w:rsid w:val="00CE5CEE"/>
    <w:rsid w:val="00CE603F"/>
    <w:rsid w:val="00CE7E6A"/>
    <w:rsid w:val="00CF030B"/>
    <w:rsid w:val="00CF1B66"/>
    <w:rsid w:val="00CF67A5"/>
    <w:rsid w:val="00CF6EB2"/>
    <w:rsid w:val="00D00ABF"/>
    <w:rsid w:val="00D063BD"/>
    <w:rsid w:val="00D0750E"/>
    <w:rsid w:val="00D1033C"/>
    <w:rsid w:val="00D10354"/>
    <w:rsid w:val="00D10D23"/>
    <w:rsid w:val="00D11804"/>
    <w:rsid w:val="00D12EE7"/>
    <w:rsid w:val="00D13221"/>
    <w:rsid w:val="00D1373C"/>
    <w:rsid w:val="00D13E7E"/>
    <w:rsid w:val="00D25A9F"/>
    <w:rsid w:val="00D2734A"/>
    <w:rsid w:val="00D27C11"/>
    <w:rsid w:val="00D306AB"/>
    <w:rsid w:val="00D31B93"/>
    <w:rsid w:val="00D32E4A"/>
    <w:rsid w:val="00D3469A"/>
    <w:rsid w:val="00D34A5C"/>
    <w:rsid w:val="00D34DF8"/>
    <w:rsid w:val="00D35986"/>
    <w:rsid w:val="00D3789A"/>
    <w:rsid w:val="00D407B7"/>
    <w:rsid w:val="00D408B6"/>
    <w:rsid w:val="00D409B3"/>
    <w:rsid w:val="00D418FB"/>
    <w:rsid w:val="00D41E2D"/>
    <w:rsid w:val="00D4287D"/>
    <w:rsid w:val="00D42DBC"/>
    <w:rsid w:val="00D4793C"/>
    <w:rsid w:val="00D53001"/>
    <w:rsid w:val="00D546E5"/>
    <w:rsid w:val="00D550A1"/>
    <w:rsid w:val="00D55BE7"/>
    <w:rsid w:val="00D55D72"/>
    <w:rsid w:val="00D562DE"/>
    <w:rsid w:val="00D56D95"/>
    <w:rsid w:val="00D576BD"/>
    <w:rsid w:val="00D57C21"/>
    <w:rsid w:val="00D617B7"/>
    <w:rsid w:val="00D65068"/>
    <w:rsid w:val="00D65243"/>
    <w:rsid w:val="00D656AA"/>
    <w:rsid w:val="00D658A1"/>
    <w:rsid w:val="00D70815"/>
    <w:rsid w:val="00D7176B"/>
    <w:rsid w:val="00D738F0"/>
    <w:rsid w:val="00D73FDD"/>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97F68"/>
    <w:rsid w:val="00DA1FCD"/>
    <w:rsid w:val="00DA2F64"/>
    <w:rsid w:val="00DA3A4F"/>
    <w:rsid w:val="00DA42C0"/>
    <w:rsid w:val="00DA52A2"/>
    <w:rsid w:val="00DA5E27"/>
    <w:rsid w:val="00DA68A3"/>
    <w:rsid w:val="00DA73EE"/>
    <w:rsid w:val="00DA7E2F"/>
    <w:rsid w:val="00DB0C0B"/>
    <w:rsid w:val="00DB1979"/>
    <w:rsid w:val="00DB20EA"/>
    <w:rsid w:val="00DB31E7"/>
    <w:rsid w:val="00DB3A66"/>
    <w:rsid w:val="00DB4A78"/>
    <w:rsid w:val="00DB4BEF"/>
    <w:rsid w:val="00DB4F86"/>
    <w:rsid w:val="00DB7125"/>
    <w:rsid w:val="00DB78B2"/>
    <w:rsid w:val="00DB7D9A"/>
    <w:rsid w:val="00DB7ECF"/>
    <w:rsid w:val="00DC076C"/>
    <w:rsid w:val="00DC230C"/>
    <w:rsid w:val="00DC301A"/>
    <w:rsid w:val="00DC5FF8"/>
    <w:rsid w:val="00DC6256"/>
    <w:rsid w:val="00DC6AEA"/>
    <w:rsid w:val="00DC7377"/>
    <w:rsid w:val="00DC7A4D"/>
    <w:rsid w:val="00DD0CF2"/>
    <w:rsid w:val="00DD3114"/>
    <w:rsid w:val="00DD3BE6"/>
    <w:rsid w:val="00DD3C0D"/>
    <w:rsid w:val="00DD44AF"/>
    <w:rsid w:val="00DD4849"/>
    <w:rsid w:val="00DD7CDB"/>
    <w:rsid w:val="00DE0FC0"/>
    <w:rsid w:val="00DE2593"/>
    <w:rsid w:val="00DE3A31"/>
    <w:rsid w:val="00DE48AD"/>
    <w:rsid w:val="00DE5182"/>
    <w:rsid w:val="00DE55CA"/>
    <w:rsid w:val="00DF1C93"/>
    <w:rsid w:val="00DF1E5D"/>
    <w:rsid w:val="00DF26A0"/>
    <w:rsid w:val="00DF2ABA"/>
    <w:rsid w:val="00DF419C"/>
    <w:rsid w:val="00DF449A"/>
    <w:rsid w:val="00DF51C5"/>
    <w:rsid w:val="00DF651D"/>
    <w:rsid w:val="00DF72C7"/>
    <w:rsid w:val="00DF7F9A"/>
    <w:rsid w:val="00E00C6B"/>
    <w:rsid w:val="00E02135"/>
    <w:rsid w:val="00E03246"/>
    <w:rsid w:val="00E03508"/>
    <w:rsid w:val="00E03C0E"/>
    <w:rsid w:val="00E0495D"/>
    <w:rsid w:val="00E050D1"/>
    <w:rsid w:val="00E05976"/>
    <w:rsid w:val="00E06E09"/>
    <w:rsid w:val="00E073C2"/>
    <w:rsid w:val="00E07EC4"/>
    <w:rsid w:val="00E10A7C"/>
    <w:rsid w:val="00E1123F"/>
    <w:rsid w:val="00E11916"/>
    <w:rsid w:val="00E12D1C"/>
    <w:rsid w:val="00E13A3C"/>
    <w:rsid w:val="00E16412"/>
    <w:rsid w:val="00E164A3"/>
    <w:rsid w:val="00E165DD"/>
    <w:rsid w:val="00E227C3"/>
    <w:rsid w:val="00E22843"/>
    <w:rsid w:val="00E22B15"/>
    <w:rsid w:val="00E264B4"/>
    <w:rsid w:val="00E26881"/>
    <w:rsid w:val="00E2713B"/>
    <w:rsid w:val="00E275C0"/>
    <w:rsid w:val="00E32DDF"/>
    <w:rsid w:val="00E33108"/>
    <w:rsid w:val="00E34501"/>
    <w:rsid w:val="00E34706"/>
    <w:rsid w:val="00E34838"/>
    <w:rsid w:val="00E37908"/>
    <w:rsid w:val="00E42774"/>
    <w:rsid w:val="00E43ABE"/>
    <w:rsid w:val="00E445BD"/>
    <w:rsid w:val="00E4665E"/>
    <w:rsid w:val="00E47A5F"/>
    <w:rsid w:val="00E507A5"/>
    <w:rsid w:val="00E528D2"/>
    <w:rsid w:val="00E56B1A"/>
    <w:rsid w:val="00E56D69"/>
    <w:rsid w:val="00E56F4B"/>
    <w:rsid w:val="00E601CE"/>
    <w:rsid w:val="00E60B07"/>
    <w:rsid w:val="00E62303"/>
    <w:rsid w:val="00E62441"/>
    <w:rsid w:val="00E630A8"/>
    <w:rsid w:val="00E636B7"/>
    <w:rsid w:val="00E63879"/>
    <w:rsid w:val="00E65FEA"/>
    <w:rsid w:val="00E66073"/>
    <w:rsid w:val="00E67A06"/>
    <w:rsid w:val="00E71E37"/>
    <w:rsid w:val="00E72689"/>
    <w:rsid w:val="00E72FB1"/>
    <w:rsid w:val="00E730AA"/>
    <w:rsid w:val="00E748FD"/>
    <w:rsid w:val="00E766E3"/>
    <w:rsid w:val="00E76F52"/>
    <w:rsid w:val="00E82B54"/>
    <w:rsid w:val="00E86C2A"/>
    <w:rsid w:val="00E9196E"/>
    <w:rsid w:val="00E92290"/>
    <w:rsid w:val="00E93662"/>
    <w:rsid w:val="00E937B5"/>
    <w:rsid w:val="00E9442F"/>
    <w:rsid w:val="00E96892"/>
    <w:rsid w:val="00E969D2"/>
    <w:rsid w:val="00E96E28"/>
    <w:rsid w:val="00EA0CA1"/>
    <w:rsid w:val="00EA165D"/>
    <w:rsid w:val="00EA28BC"/>
    <w:rsid w:val="00EA3249"/>
    <w:rsid w:val="00EA5118"/>
    <w:rsid w:val="00EA68B6"/>
    <w:rsid w:val="00EA694D"/>
    <w:rsid w:val="00EB0DF0"/>
    <w:rsid w:val="00EB1A2C"/>
    <w:rsid w:val="00EB1DFD"/>
    <w:rsid w:val="00EB40DC"/>
    <w:rsid w:val="00EB4FA4"/>
    <w:rsid w:val="00EB743F"/>
    <w:rsid w:val="00EB7EAE"/>
    <w:rsid w:val="00EC064C"/>
    <w:rsid w:val="00EC0AA7"/>
    <w:rsid w:val="00EC0B78"/>
    <w:rsid w:val="00EC0BFA"/>
    <w:rsid w:val="00EC115D"/>
    <w:rsid w:val="00EC3328"/>
    <w:rsid w:val="00EC3934"/>
    <w:rsid w:val="00EC5AFB"/>
    <w:rsid w:val="00EC72F4"/>
    <w:rsid w:val="00EC7352"/>
    <w:rsid w:val="00EC78F0"/>
    <w:rsid w:val="00ED2270"/>
    <w:rsid w:val="00ED512E"/>
    <w:rsid w:val="00EE048D"/>
    <w:rsid w:val="00EE0ACB"/>
    <w:rsid w:val="00EE107C"/>
    <w:rsid w:val="00EE25F8"/>
    <w:rsid w:val="00EE280E"/>
    <w:rsid w:val="00EE32CB"/>
    <w:rsid w:val="00EE362C"/>
    <w:rsid w:val="00EE3E9C"/>
    <w:rsid w:val="00EE4C4C"/>
    <w:rsid w:val="00EE4D4C"/>
    <w:rsid w:val="00EE4D5A"/>
    <w:rsid w:val="00EE4FBE"/>
    <w:rsid w:val="00EE6F5F"/>
    <w:rsid w:val="00EF03FA"/>
    <w:rsid w:val="00EF1066"/>
    <w:rsid w:val="00EF29EE"/>
    <w:rsid w:val="00EF2C9B"/>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C10"/>
    <w:rsid w:val="00F13E45"/>
    <w:rsid w:val="00F147C6"/>
    <w:rsid w:val="00F15C9A"/>
    <w:rsid w:val="00F167DD"/>
    <w:rsid w:val="00F20FBA"/>
    <w:rsid w:val="00F211E9"/>
    <w:rsid w:val="00F21705"/>
    <w:rsid w:val="00F22527"/>
    <w:rsid w:val="00F25E84"/>
    <w:rsid w:val="00F2703D"/>
    <w:rsid w:val="00F2706D"/>
    <w:rsid w:val="00F31178"/>
    <w:rsid w:val="00F32824"/>
    <w:rsid w:val="00F3400B"/>
    <w:rsid w:val="00F35C44"/>
    <w:rsid w:val="00F360B3"/>
    <w:rsid w:val="00F370B9"/>
    <w:rsid w:val="00F375DF"/>
    <w:rsid w:val="00F37E49"/>
    <w:rsid w:val="00F40C05"/>
    <w:rsid w:val="00F40E86"/>
    <w:rsid w:val="00F425B3"/>
    <w:rsid w:val="00F44C78"/>
    <w:rsid w:val="00F459E6"/>
    <w:rsid w:val="00F46002"/>
    <w:rsid w:val="00F460E9"/>
    <w:rsid w:val="00F4635F"/>
    <w:rsid w:val="00F53441"/>
    <w:rsid w:val="00F53C70"/>
    <w:rsid w:val="00F60C62"/>
    <w:rsid w:val="00F6398D"/>
    <w:rsid w:val="00F645AF"/>
    <w:rsid w:val="00F66BC9"/>
    <w:rsid w:val="00F67907"/>
    <w:rsid w:val="00F67946"/>
    <w:rsid w:val="00F7108A"/>
    <w:rsid w:val="00F72E9F"/>
    <w:rsid w:val="00F735C8"/>
    <w:rsid w:val="00F739E9"/>
    <w:rsid w:val="00F805CC"/>
    <w:rsid w:val="00F81620"/>
    <w:rsid w:val="00F825F9"/>
    <w:rsid w:val="00F82A36"/>
    <w:rsid w:val="00F84240"/>
    <w:rsid w:val="00F85237"/>
    <w:rsid w:val="00F87DAE"/>
    <w:rsid w:val="00F9000A"/>
    <w:rsid w:val="00F9002A"/>
    <w:rsid w:val="00F9089C"/>
    <w:rsid w:val="00F90CC8"/>
    <w:rsid w:val="00F946E7"/>
    <w:rsid w:val="00F94BD7"/>
    <w:rsid w:val="00F94E43"/>
    <w:rsid w:val="00F95884"/>
    <w:rsid w:val="00F97AFE"/>
    <w:rsid w:val="00FA0128"/>
    <w:rsid w:val="00FA0CBC"/>
    <w:rsid w:val="00FA1786"/>
    <w:rsid w:val="00FA1FEE"/>
    <w:rsid w:val="00FA215F"/>
    <w:rsid w:val="00FA3191"/>
    <w:rsid w:val="00FA4758"/>
    <w:rsid w:val="00FA4F18"/>
    <w:rsid w:val="00FA536E"/>
    <w:rsid w:val="00FA5AE3"/>
    <w:rsid w:val="00FA73DD"/>
    <w:rsid w:val="00FB0CF0"/>
    <w:rsid w:val="00FB1361"/>
    <w:rsid w:val="00FB13C2"/>
    <w:rsid w:val="00FB1ED1"/>
    <w:rsid w:val="00FB2976"/>
    <w:rsid w:val="00FB39E0"/>
    <w:rsid w:val="00FB7164"/>
    <w:rsid w:val="00FB76C5"/>
    <w:rsid w:val="00FC2414"/>
    <w:rsid w:val="00FC2C4D"/>
    <w:rsid w:val="00FC2E8B"/>
    <w:rsid w:val="00FC327A"/>
    <w:rsid w:val="00FC3F81"/>
    <w:rsid w:val="00FC44A1"/>
    <w:rsid w:val="00FC4DEB"/>
    <w:rsid w:val="00FC77FF"/>
    <w:rsid w:val="00FC7E40"/>
    <w:rsid w:val="00FD2027"/>
    <w:rsid w:val="00FD35C1"/>
    <w:rsid w:val="00FD4B65"/>
    <w:rsid w:val="00FD4CC7"/>
    <w:rsid w:val="00FD6729"/>
    <w:rsid w:val="00FD7FE3"/>
    <w:rsid w:val="00FE1648"/>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D7FA523E-EDF0-48F1-9B77-31701FB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6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0C34F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B02146"/>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B1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0C34F9"/>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D42DBC"/>
    <w:pPr>
      <w:spacing w:after="100"/>
      <w:ind w:left="480"/>
    </w:pPr>
  </w:style>
  <w:style w:type="table" w:customStyle="1" w:styleId="Tablaconcuadrcula111">
    <w:name w:val="Tabla con cuadrícula111"/>
    <w:basedOn w:val="Tablanormal"/>
    <w:next w:val="Tablaconcuadrcula"/>
    <w:uiPriority w:val="59"/>
    <w:rsid w:val="005E064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0251591">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81178611">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09217284">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265063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9643316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42321254">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64225970">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8623.page" TargetMode="External"/><Relationship Id="rId13" Type="http://schemas.openxmlformats.org/officeDocument/2006/relationships/hyperlink" Target="https://www.saimex.org.mx/saimex/solicitud/downloadAttach/593682.page" TargetMode="External"/><Relationship Id="rId18" Type="http://schemas.openxmlformats.org/officeDocument/2006/relationships/hyperlink" Target="https://www.saimex.org.mx/saimex/solicitud/downloadAttach/593682.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saimex.org.mx/saimex/solicitud/downloadAttach/593681.page" TargetMode="External"/><Relationship Id="rId17" Type="http://schemas.openxmlformats.org/officeDocument/2006/relationships/hyperlink" Target="https://www.saimex.org.mx/saimex/solicitud/downloadAttach/593681.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593680.page" TargetMode="External"/><Relationship Id="rId20" Type="http://schemas.openxmlformats.org/officeDocument/2006/relationships/hyperlink" Target="https://www.saimex.org.mx/saimex/solicitud/downloadAttach/593684.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3680.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593684.page" TargetMode="External"/><Relationship Id="rId23" Type="http://schemas.openxmlformats.org/officeDocument/2006/relationships/footer" Target="footer1.xml"/><Relationship Id="rId10" Type="http://schemas.openxmlformats.org/officeDocument/2006/relationships/hyperlink" Target="https://www.saimex.org.mx/saimex/solicitud/downloadAttach/583960.page" TargetMode="External"/><Relationship Id="rId19" Type="http://schemas.openxmlformats.org/officeDocument/2006/relationships/hyperlink" Target="https://www.saimex.org.mx/saimex/solicitud/downloadAttach/59368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83941.page" TargetMode="External"/><Relationship Id="rId14" Type="http://schemas.openxmlformats.org/officeDocument/2006/relationships/hyperlink" Target="https://www.saimex.org.mx/saimex/solicitud/downloadAttach/593683.pag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5C97-C7F6-4D6F-9BB2-A0302A9C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7294</Words>
  <Characters>40119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2019-01-14T21:15:00Z</cp:lastPrinted>
  <dcterms:created xsi:type="dcterms:W3CDTF">2019-01-11T00:11:00Z</dcterms:created>
  <dcterms:modified xsi:type="dcterms:W3CDTF">2019-02-19T00:32:00Z</dcterms:modified>
</cp:coreProperties>
</file>